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2B4D0E">
      <w:pPr>
        <w:jc w:val="center"/>
        <w:rPr>
          <w:rFonts w:ascii="华文仿宋" w:eastAsia="华文仿宋" w:hAnsi="华文仿宋"/>
          <w:sz w:val="28"/>
          <w:szCs w:val="28"/>
        </w:rPr>
      </w:pPr>
      <w:r>
        <w:rPr>
          <w:rFonts w:ascii="华文仿宋" w:eastAsia="华文仿宋" w:hAnsi="华文仿宋" w:hint="eastAsia"/>
          <w:sz w:val="28"/>
          <w:szCs w:val="28"/>
        </w:rPr>
        <w:t>《财务报表分析</w:t>
      </w:r>
      <w:r w:rsidR="00331270">
        <w:rPr>
          <w:rFonts w:ascii="华文仿宋" w:eastAsia="华文仿宋" w:hAnsi="华文仿宋"/>
          <w:sz w:val="28"/>
          <w:szCs w:val="28"/>
        </w:rPr>
        <w:t>》</w:t>
      </w:r>
      <w:r w:rsidR="00331270">
        <w:rPr>
          <w:rFonts w:ascii="华文仿宋" w:eastAsia="华文仿宋" w:hAnsi="华文仿宋" w:hint="eastAsia"/>
          <w:sz w:val="28"/>
          <w:szCs w:val="28"/>
        </w:rPr>
        <w:t>课程</w:t>
      </w:r>
      <w:r w:rsidR="00331270">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2B4D0E">
        <w:rPr>
          <w:rFonts w:ascii="华文仿宋" w:eastAsia="华文仿宋" w:hAnsi="华文仿宋" w:hint="eastAsia"/>
          <w:sz w:val="28"/>
          <w:szCs w:val="28"/>
        </w:rPr>
        <w:t>Financial Statement Analysis</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AD6A1F">
        <w:rPr>
          <w:rFonts w:ascii="华文仿宋" w:eastAsia="华文仿宋" w:hAnsi="华文仿宋"/>
          <w:b/>
          <w:bCs/>
          <w:sz w:val="24"/>
          <w:szCs w:val="24"/>
        </w:rPr>
        <w:t>Cou</w:t>
      </w:r>
      <w:r w:rsidR="00AD6A1F">
        <w:rPr>
          <w:rFonts w:ascii="华文仿宋" w:eastAsia="华文仿宋" w:hAnsi="华文仿宋" w:hint="eastAsia"/>
          <w:b/>
          <w:bCs/>
          <w:sz w:val="24"/>
          <w:szCs w:val="24"/>
        </w:rPr>
        <w:t>r</w:t>
      </w:r>
      <w:r w:rsidR="00331270">
        <w:rPr>
          <w:rFonts w:ascii="华文仿宋" w:eastAsia="华文仿宋" w:hAnsi="华文仿宋"/>
          <w:b/>
          <w:bCs/>
          <w:sz w:val="24"/>
          <w:szCs w:val="24"/>
        </w:rPr>
        <w:t>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AD6A1F">
            <w:pPr>
              <w:ind w:left="47"/>
              <w:jc w:val="center"/>
              <w:rPr>
                <w:rFonts w:ascii="华文仿宋" w:eastAsia="华文仿宋" w:hAnsi="华文仿宋"/>
              </w:rPr>
            </w:pPr>
            <w:r>
              <w:rPr>
                <w:rFonts w:ascii="华文仿宋" w:eastAsia="华文仿宋" w:hAnsi="华文仿宋"/>
              </w:rPr>
              <w:t>财务与管理学院</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AD6A1F">
            <w:pPr>
              <w:jc w:val="center"/>
              <w:rPr>
                <w:rFonts w:ascii="华文仿宋" w:eastAsia="华文仿宋" w:hAnsi="华文仿宋"/>
              </w:rPr>
            </w:pPr>
            <w:r>
              <w:rPr>
                <w:rFonts w:ascii="华文仿宋" w:eastAsia="华文仿宋" w:hAnsi="华文仿宋" w:hint="eastAsia"/>
              </w:rPr>
              <w:t>会计学专业（MPAcc方向）</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AD6A1F">
            <w:pPr>
              <w:snapToGrid w:val="0"/>
              <w:jc w:val="center"/>
              <w:rPr>
                <w:rFonts w:ascii="华文仿宋" w:eastAsia="华文仿宋" w:hAnsi="华文仿宋"/>
              </w:rPr>
            </w:pPr>
            <w:r>
              <w:rPr>
                <w:rFonts w:ascii="华文仿宋" w:eastAsia="华文仿宋" w:hAnsi="华文仿宋" w:hint="eastAsia"/>
              </w:rPr>
              <w:t>2015-2016</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331270">
            <w:pPr>
              <w:snapToGrid w:val="0"/>
              <w:ind w:right="-108"/>
              <w:jc w:val="left"/>
              <w:rPr>
                <w:lang w:eastAsia="zh-TW"/>
              </w:rPr>
            </w:pPr>
            <w:r w:rsidRPr="004C549C">
              <w:rPr>
                <w:rFonts w:ascii="华文仿宋" w:eastAsia="华文仿宋" w:hAnsi="华文仿宋" w:hint="eastAsia"/>
                <w:shd w:val="pct15" w:color="auto" w:fill="FFFFFF"/>
              </w:rPr>
              <w:t>□第一学期</w:t>
            </w:r>
            <w:r w:rsidRPr="004C549C">
              <w:rPr>
                <w:shd w:val="pct15" w:color="auto" w:fill="FFFFFF"/>
                <w:lang w:eastAsia="zh-TW"/>
              </w:rPr>
              <w:t>(Fall)</w:t>
            </w:r>
            <w:r w:rsidRPr="004C549C">
              <w:rPr>
                <w:rFonts w:ascii="华文仿宋" w:eastAsia="华文仿宋" w:hAnsi="华文仿宋" w:hint="eastAsia"/>
                <w:shd w:val="pct15" w:color="auto" w:fill="FFFFFF"/>
              </w:rPr>
              <w:t xml:space="preserve"> </w:t>
            </w:r>
            <w:r>
              <w:rPr>
                <w:rFonts w:ascii="华文仿宋" w:eastAsia="华文仿宋" w:hAnsi="华文仿宋" w:hint="eastAsia"/>
              </w:rPr>
              <w:t xml:space="preserve"> □第二学期</w:t>
            </w:r>
            <w:r>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AD6A1F">
            <w:pPr>
              <w:jc w:val="center"/>
              <w:rPr>
                <w:rFonts w:ascii="华文仿宋" w:eastAsia="华文仿宋" w:hAnsi="华文仿宋"/>
              </w:rPr>
            </w:pPr>
            <w:r>
              <w:rPr>
                <w:rFonts w:ascii="华文仿宋" w:eastAsia="华文仿宋" w:hAnsi="华文仿宋"/>
              </w:rPr>
              <w:t>财务报表分析</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AD6A1F">
            <w:pPr>
              <w:jc w:val="center"/>
              <w:rPr>
                <w:rFonts w:ascii="华文仿宋" w:eastAsia="华文仿宋" w:hAnsi="华文仿宋"/>
                <w:lang w:eastAsia="zh-TW"/>
              </w:rPr>
            </w:pPr>
            <w:r w:rsidRPr="00AD6A1F">
              <w:rPr>
                <w:rFonts w:ascii="华文仿宋" w:eastAsia="华文仿宋" w:hAnsi="华文仿宋"/>
                <w:lang w:eastAsia="zh-TW"/>
              </w:rPr>
              <w:t>0114006</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AD6A1F">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Pr="009015C7" w:rsidRDefault="00AD6A1F">
            <w:pPr>
              <w:jc w:val="center"/>
              <w:rPr>
                <w:rFonts w:ascii="华文仿宋" w:eastAsia="华文仿宋" w:hAnsi="华文仿宋"/>
                <w:szCs w:val="21"/>
              </w:rPr>
            </w:pPr>
            <w:r w:rsidRPr="009015C7">
              <w:rPr>
                <w:rFonts w:ascii="华文仿宋" w:eastAsia="华文仿宋" w:hAnsi="华文仿宋" w:hint="eastAsia"/>
                <w:szCs w:val="21"/>
              </w:rPr>
              <w:t>Financial Statement Analysis</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AD6A1F">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834692">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sidRPr="004C549C">
              <w:rPr>
                <w:rFonts w:ascii="华文仿宋" w:eastAsia="华文仿宋" w:hAnsi="华文仿宋" w:hint="eastAsia"/>
                <w:shd w:val="pct15" w:color="auto" w:fill="FFFFFF"/>
              </w:rPr>
              <w:t>□专业基础</w:t>
            </w:r>
            <w:r w:rsidR="00331270" w:rsidRPr="004C549C">
              <w:rPr>
                <w:rFonts w:ascii="华文仿宋" w:eastAsia="华文仿宋" w:hAnsi="华文仿宋"/>
                <w:shd w:val="pct15" w:color="auto" w:fill="FFFFFF"/>
              </w:rPr>
              <w:t>必修课</w:t>
            </w:r>
            <w:r w:rsidR="00331270" w:rsidRPr="004C549C">
              <w:rPr>
                <w:rFonts w:ascii="华文仿宋" w:eastAsia="华文仿宋" w:hAnsi="华文仿宋" w:hint="eastAsia"/>
                <w:shd w:val="pct15" w:color="auto" w:fill="FFFFFF"/>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834692">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□通识基础课程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4C549C">
            <w:pPr>
              <w:spacing w:line="280" w:lineRule="exact"/>
              <w:jc w:val="center"/>
              <w:rPr>
                <w:rFonts w:ascii="华文仿宋" w:eastAsia="华文仿宋" w:hAnsi="华文仿宋"/>
              </w:rPr>
            </w:pPr>
            <w:r>
              <w:rPr>
                <w:rFonts w:ascii="华文仿宋" w:eastAsia="华文仿宋" w:hAnsi="华文仿宋"/>
              </w:rPr>
              <w:t>常亚波</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4C549C">
            <w:pPr>
              <w:spacing w:line="280" w:lineRule="exact"/>
              <w:jc w:val="center"/>
              <w:rPr>
                <w:rFonts w:ascii="华文仿宋" w:eastAsia="华文仿宋" w:hAnsi="华文仿宋"/>
              </w:rPr>
            </w:pPr>
            <w:r>
              <w:rPr>
                <w:rFonts w:ascii="华文仿宋" w:eastAsia="华文仿宋" w:hAnsi="华文仿宋"/>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4C549C">
            <w:pPr>
              <w:spacing w:line="280" w:lineRule="exact"/>
              <w:jc w:val="center"/>
              <w:rPr>
                <w:rFonts w:ascii="华文仿宋" w:eastAsia="华文仿宋" w:hAnsi="华文仿宋"/>
              </w:rPr>
            </w:pPr>
            <w:r>
              <w:rPr>
                <w:rFonts w:ascii="华文仿宋" w:eastAsia="华文仿宋" w:hAnsi="华文仿宋"/>
              </w:rPr>
              <w:t>财务与管理学院</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4262B9" w:rsidRDefault="00331270">
            <w:pPr>
              <w:spacing w:line="280" w:lineRule="exact"/>
              <w:jc w:val="center"/>
              <w:rPr>
                <w:rFonts w:ascii="华文仿宋" w:eastAsia="华文仿宋" w:hAnsi="华文仿宋"/>
              </w:rPr>
            </w:pPr>
            <w:r w:rsidRPr="004C549C">
              <w:rPr>
                <w:rFonts w:ascii="华文仿宋" w:eastAsia="华文仿宋" w:hAnsi="华文仿宋" w:hint="eastAsia"/>
                <w:shd w:val="pct15" w:color="auto" w:fill="FFFFFF"/>
              </w:rPr>
              <w:t>□专职教师</w:t>
            </w:r>
            <w:r w:rsidRPr="004C549C">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□外聘教师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sidRPr="004C549C">
              <w:rPr>
                <w:rFonts w:ascii="华文仿宋" w:eastAsia="华文仿宋" w:hAnsi="华文仿宋" w:hint="eastAsia"/>
                <w:shd w:val="pct15" w:color="auto" w:fill="FFFFFF"/>
              </w:rPr>
              <w:t xml:space="preserve"> □讲师  </w:t>
            </w:r>
            <w:r>
              <w:rPr>
                <w:rFonts w:ascii="华文仿宋" w:eastAsia="华文仿宋" w:hAnsi="华文仿宋" w:hint="eastAsia"/>
              </w:rPr>
              <w:t xml:space="preserve">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4C549C">
            <w:pPr>
              <w:spacing w:line="280" w:lineRule="exact"/>
              <w:jc w:val="center"/>
              <w:rPr>
                <w:rFonts w:ascii="华文仿宋" w:eastAsia="华文仿宋" w:hAnsi="华文仿宋"/>
              </w:rPr>
            </w:pPr>
            <w:r>
              <w:rPr>
                <w:rFonts w:ascii="华文仿宋" w:eastAsia="华文仿宋" w:hAnsi="华文仿宋"/>
              </w:rPr>
              <w:t>博士生</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4262B9" w:rsidRDefault="004C549C">
            <w:pPr>
              <w:spacing w:line="280" w:lineRule="exact"/>
              <w:jc w:val="center"/>
              <w:rPr>
                <w:rFonts w:ascii="华文仿宋" w:eastAsia="华文仿宋" w:hAnsi="华文仿宋"/>
              </w:rPr>
            </w:pPr>
            <w:r>
              <w:rPr>
                <w:rFonts w:ascii="华文仿宋" w:eastAsia="华文仿宋" w:hAnsi="华文仿宋"/>
              </w:rPr>
              <w:t>会计学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4C549C">
            <w:pPr>
              <w:spacing w:line="280" w:lineRule="exact"/>
              <w:jc w:val="center"/>
              <w:rPr>
                <w:rFonts w:ascii="华文仿宋" w:eastAsia="华文仿宋" w:hAnsi="华文仿宋"/>
              </w:rPr>
            </w:pPr>
            <w:r>
              <w:rPr>
                <w:rFonts w:ascii="华文仿宋" w:eastAsia="华文仿宋" w:hAnsi="华文仿宋" w:hint="eastAsia"/>
              </w:rPr>
              <w:t>13691408152</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4262B9">
            <w:pPr>
              <w:spacing w:line="280" w:lineRule="exact"/>
              <w:jc w:val="center"/>
              <w:rPr>
                <w:rFonts w:ascii="华文仿宋" w:eastAsia="华文仿宋" w:hAnsi="华文仿宋"/>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4C549C">
            <w:pPr>
              <w:spacing w:line="280" w:lineRule="exact"/>
              <w:jc w:val="center"/>
              <w:rPr>
                <w:rFonts w:ascii="华文仿宋" w:eastAsia="华文仿宋" w:hAnsi="华文仿宋"/>
                <w:sz w:val="16"/>
              </w:rPr>
            </w:pPr>
            <w:r>
              <w:rPr>
                <w:rFonts w:ascii="华文仿宋" w:eastAsia="华文仿宋" w:hAnsi="华文仿宋" w:hint="eastAsia"/>
                <w:sz w:val="16"/>
              </w:rPr>
              <w:t>changyabo@163.com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4262B9">
            <w:pPr>
              <w:spacing w:line="280" w:lineRule="exact"/>
              <w:jc w:val="center"/>
              <w:rPr>
                <w:rFonts w:ascii="华文仿宋" w:eastAsia="华文仿宋" w:hAnsi="华文仿宋"/>
              </w:rPr>
            </w:pP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4C549C">
            <w:pPr>
              <w:spacing w:line="280" w:lineRule="exact"/>
              <w:jc w:val="center"/>
              <w:rPr>
                <w:rFonts w:ascii="华文仿宋" w:eastAsia="华文仿宋" w:hAnsi="华文仿宋"/>
                <w:sz w:val="16"/>
              </w:rPr>
            </w:pPr>
            <w:r>
              <w:rPr>
                <w:rFonts w:ascii="华文仿宋" w:eastAsia="华文仿宋" w:hAnsi="华文仿宋" w:hint="eastAsia"/>
                <w:sz w:val="16"/>
              </w:rPr>
              <w:t>114189025</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331270">
            <w:pPr>
              <w:spacing w:line="280" w:lineRule="exact"/>
              <w:ind w:firstLineChars="100" w:firstLine="210"/>
              <w:jc w:val="center"/>
              <w:rPr>
                <w:rFonts w:ascii="华文仿宋" w:eastAsia="华文仿宋" w:hAnsi="华文仿宋"/>
              </w:rPr>
            </w:pPr>
            <w:r>
              <w:rPr>
                <w:rFonts w:ascii="华文仿宋" w:eastAsia="华文仿宋" w:hAnsi="华文仿宋" w:hint="eastAsia"/>
              </w:rPr>
              <w:t xml:space="preserve">□是  </w:t>
            </w:r>
            <w:r>
              <w:rPr>
                <w:rFonts w:ascii="华文仿宋" w:eastAsia="华文仿宋" w:hAnsi="华文仿宋"/>
              </w:rPr>
              <w:t xml:space="preserve">   </w:t>
            </w:r>
            <w:r>
              <w:rPr>
                <w:rFonts w:ascii="华文仿宋" w:eastAsia="华文仿宋" w:hAnsi="华文仿宋" w:hint="eastAsia"/>
              </w:rPr>
              <w:t xml:space="preserve">  </w:t>
            </w:r>
            <w:r w:rsidRPr="004C549C">
              <w:rPr>
                <w:rFonts w:ascii="华文仿宋" w:eastAsia="华文仿宋" w:hAnsi="华文仿宋" w:hint="eastAsia"/>
                <w:shd w:val="pct15" w:color="auto" w:fill="FFFFFF"/>
              </w:rPr>
              <w:t>□否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4262B9" w:rsidRPr="00927F73" w:rsidRDefault="009015C7" w:rsidP="00927F73">
            <w:pPr>
              <w:jc w:val="left"/>
              <w:rPr>
                <w:rFonts w:ascii="华文仿宋" w:eastAsia="华文仿宋" w:hAnsi="华文仿宋"/>
                <w:szCs w:val="21"/>
              </w:rPr>
            </w:pPr>
            <w:r w:rsidRPr="009015C7">
              <w:rPr>
                <w:rFonts w:ascii="华文仿宋" w:eastAsia="华文仿宋" w:hAnsi="华文仿宋"/>
                <w:szCs w:val="21"/>
              </w:rPr>
              <w:t>阅读和分析企业财务报表，是商科各专业学生必备的核心专业技能之一。本教材围绕企业财务状况质量分析理论来构建财务报表分析框架，主要内容包括资产质量分析、利润质量分析、资本结构质量分析、现金流量质量分析、所有者权益变动表分析以及合并财务报表分析等。</w:t>
            </w:r>
            <w:r w:rsidR="00FF70B0">
              <w:rPr>
                <w:rFonts w:ascii="华文仿宋" w:eastAsia="华文仿宋" w:hAnsi="华文仿宋"/>
                <w:szCs w:val="21"/>
              </w:rPr>
              <w:t>通过本课程的学习，要求学生掌握基本的财务报表分析方法，能够对企业资产质量、资本结构质量、利润质量、现金流量质量进行分析，并掌握财务报表的综合分析方法</w:t>
            </w:r>
            <w:r w:rsidR="00927F73">
              <w:rPr>
                <w:rFonts w:ascii="华文仿宋" w:eastAsia="华文仿宋" w:hAnsi="华文仿宋"/>
                <w:szCs w:val="21"/>
              </w:rPr>
              <w:t>，独立地对企业报表进行分析与评价。</w:t>
            </w: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bookmarkEnd w:id="0"/>
          <w:p w:rsidR="004262B9" w:rsidRPr="00876F90" w:rsidRDefault="00331270">
            <w:pPr>
              <w:jc w:val="left"/>
              <w:rPr>
                <w:rFonts w:ascii="华文仿宋" w:eastAsia="华文仿宋" w:hAnsi="华文仿宋"/>
                <w:szCs w:val="21"/>
              </w:rPr>
            </w:pPr>
            <w:r>
              <w:rPr>
                <w:rFonts w:ascii="华文仿宋" w:eastAsia="华文仿宋" w:hAnsi="华文仿宋" w:hint="eastAsia"/>
                <w:szCs w:val="21"/>
              </w:rPr>
              <w:t>注：</w:t>
            </w:r>
            <w:r w:rsidRPr="00876F90">
              <w:rPr>
                <w:rFonts w:ascii="华文仿宋" w:eastAsia="华文仿宋" w:hAnsi="华文仿宋" w:hint="eastAsia"/>
                <w:szCs w:val="21"/>
              </w:rPr>
              <w:t>请根据课程性质及特点，按创建、评估、分析、应用、了解、记住六个层次说明</w:t>
            </w:r>
          </w:p>
          <w:p w:rsidR="004262B9" w:rsidRPr="00876F90" w:rsidRDefault="004262B9">
            <w:pPr>
              <w:jc w:val="left"/>
              <w:rPr>
                <w:rFonts w:ascii="华文仿宋" w:eastAsia="华文仿宋" w:hAnsi="华文仿宋"/>
                <w:szCs w:val="21"/>
              </w:rPr>
            </w:pPr>
          </w:p>
          <w:p w:rsidR="00876F90" w:rsidRPr="00876F90" w:rsidRDefault="00876F90" w:rsidP="00876F90">
            <w:pPr>
              <w:pStyle w:val="a7"/>
              <w:spacing w:line="330" w:lineRule="atLeast"/>
              <w:ind w:firstLine="360"/>
              <w:rPr>
                <w:rFonts w:ascii="华文仿宋" w:eastAsia="华文仿宋" w:hAnsi="华文仿宋" w:cs="Times New Roman"/>
                <w:kern w:val="2"/>
                <w:sz w:val="21"/>
                <w:szCs w:val="21"/>
              </w:rPr>
            </w:pPr>
            <w:r w:rsidRPr="00876F90">
              <w:rPr>
                <w:rFonts w:ascii="华文仿宋" w:eastAsia="华文仿宋" w:hAnsi="华文仿宋" w:cs="Times New Roman"/>
                <w:kern w:val="2"/>
                <w:sz w:val="21"/>
                <w:szCs w:val="21"/>
              </w:rPr>
              <w:t xml:space="preserve">《企业财务报表分析》是会计学专业、财务管理专业和其他相关本科专业必须学习的重要课程。本课程的特色与生命力在于：坚决摒弃传统的就会计论会计、就报表论报表、就财务论财务的讲授方法，力图在企业管理的系统中分析财务状况及其质量，并通过财务报表分析对企业管理状况和企业的发展战略进行透视。 </w:t>
            </w:r>
          </w:p>
          <w:p w:rsidR="00876F90" w:rsidRPr="00876F90" w:rsidRDefault="00876F90" w:rsidP="00876F90">
            <w:pPr>
              <w:pStyle w:val="a7"/>
              <w:spacing w:line="330" w:lineRule="atLeast"/>
              <w:ind w:firstLineChars="200" w:firstLine="420"/>
              <w:rPr>
                <w:rFonts w:ascii="华文仿宋" w:eastAsia="华文仿宋" w:hAnsi="华文仿宋" w:cs="Times New Roman"/>
                <w:kern w:val="2"/>
                <w:sz w:val="21"/>
                <w:szCs w:val="21"/>
              </w:rPr>
            </w:pPr>
            <w:r w:rsidRPr="00876F90">
              <w:rPr>
                <w:rFonts w:ascii="华文仿宋" w:eastAsia="华文仿宋" w:hAnsi="华文仿宋" w:cs="Times New Roman"/>
                <w:kern w:val="2"/>
                <w:sz w:val="21"/>
                <w:szCs w:val="21"/>
              </w:rPr>
              <w:t xml:space="preserve">学完本门课程，学生将树立正确的效益观、正确的资产质量观、资本结构质量观、利润质量观、现金流量质量观、财务状况整体的质量观与平衡观等。 </w:t>
            </w:r>
          </w:p>
          <w:p w:rsidR="004262B9" w:rsidRPr="00876F90" w:rsidRDefault="00876F90" w:rsidP="00876F90">
            <w:pPr>
              <w:ind w:firstLineChars="200" w:firstLine="420"/>
              <w:jc w:val="left"/>
              <w:rPr>
                <w:rFonts w:ascii="华文仿宋" w:eastAsia="华文仿宋" w:hAnsi="华文仿宋"/>
                <w:szCs w:val="21"/>
              </w:rPr>
            </w:pPr>
            <w:r w:rsidRPr="00876F90">
              <w:rPr>
                <w:rFonts w:ascii="华文仿宋" w:eastAsia="华文仿宋" w:hAnsi="华文仿宋"/>
                <w:szCs w:val="21"/>
              </w:rPr>
              <w:t xml:space="preserve">学生应掌握的主要内容有：与报表编制有关的基本原则、基本概念；资产质量特征及其分析方法、资本结构质量特征及其分析方法、利润质量特征及其分析方法、现金流量质量特征及其分析方法、财务状况整体质量及其分析方法、比率分析等；影响经济决策的非财务因素的分析等内容。 课程结束以后，学生应能够对企业财务状况的整体质量进行系统化分析。 </w:t>
            </w:r>
          </w:p>
          <w:p w:rsidR="00876F90" w:rsidRPr="00876F90" w:rsidRDefault="00876F90" w:rsidP="00876F90">
            <w:pPr>
              <w:pStyle w:val="a7"/>
              <w:spacing w:line="330" w:lineRule="atLeast"/>
              <w:ind w:firstLineChars="200" w:firstLine="420"/>
              <w:rPr>
                <w:rFonts w:ascii="华文仿宋" w:eastAsia="华文仿宋" w:hAnsi="华文仿宋" w:cs="Times New Roman"/>
                <w:kern w:val="2"/>
                <w:sz w:val="21"/>
                <w:szCs w:val="21"/>
              </w:rPr>
            </w:pPr>
            <w:r w:rsidRPr="00876F90">
              <w:rPr>
                <w:rFonts w:ascii="华文仿宋" w:eastAsia="华文仿宋" w:hAnsi="华文仿宋" w:cs="Times New Roman"/>
                <w:kern w:val="2"/>
                <w:sz w:val="21"/>
                <w:szCs w:val="21"/>
              </w:rPr>
              <w:t xml:space="preserve">本课程将始终坚持案例教学，在讲授理论的同时，融入相当数量的中国上市公司的鲜活案例，使学生得以将所学到的财务分析方法，立即应用于上市公司的分析实践，从而全面研习运用案例分析方法对企业财务状况质量进行分析的方法体系，促使其在提高分析能力的同时，加深对中国国情、企业经营环境以及现实经济现象的理解程度。 </w:t>
            </w:r>
          </w:p>
          <w:p w:rsidR="00876F90" w:rsidRPr="00876F90" w:rsidRDefault="00876F90" w:rsidP="00876F90">
            <w:pPr>
              <w:pStyle w:val="a7"/>
              <w:spacing w:line="330" w:lineRule="atLeast"/>
              <w:ind w:firstLineChars="200" w:firstLine="420"/>
              <w:rPr>
                <w:rFonts w:ascii="华文仿宋" w:eastAsia="华文仿宋" w:hAnsi="华文仿宋" w:cs="Times New Roman"/>
                <w:kern w:val="2"/>
                <w:sz w:val="21"/>
                <w:szCs w:val="21"/>
              </w:rPr>
            </w:pPr>
            <w:r w:rsidRPr="00876F90">
              <w:rPr>
                <w:rFonts w:ascii="华文仿宋" w:eastAsia="华文仿宋" w:hAnsi="华文仿宋" w:cs="Times New Roman"/>
                <w:kern w:val="2"/>
                <w:sz w:val="21"/>
                <w:szCs w:val="21"/>
              </w:rPr>
              <w:t xml:space="preserve">本课程还将注意发挥和调动学生的积极性，使其更多地参与到整个教学过程中。 学生通过对案例研讨的课堂演示和辩论，极大地提高了自身的时间管理能力、演讲能力以及语言组织能力和思辨能力，对其独立开展科研活动的意识和能力培养将大有裨益。教师的案例点评则可以使学生重新思考和评价自己在自主案例分析中的收获与不足。 </w:t>
            </w:r>
          </w:p>
          <w:p w:rsidR="00876F90" w:rsidRPr="00876F90" w:rsidRDefault="00876F90" w:rsidP="00876F90">
            <w:pPr>
              <w:pStyle w:val="a7"/>
              <w:spacing w:line="330" w:lineRule="atLeast"/>
              <w:ind w:firstLineChars="200" w:firstLine="420"/>
              <w:rPr>
                <w:rFonts w:ascii="华文仿宋" w:eastAsia="华文仿宋" w:hAnsi="华文仿宋" w:cs="Times New Roman"/>
                <w:kern w:val="2"/>
                <w:sz w:val="21"/>
                <w:szCs w:val="21"/>
              </w:rPr>
            </w:pPr>
            <w:r w:rsidRPr="00876F90">
              <w:rPr>
                <w:rFonts w:ascii="华文仿宋" w:eastAsia="华文仿宋" w:hAnsi="华文仿宋" w:cs="Times New Roman"/>
                <w:kern w:val="2"/>
                <w:sz w:val="21"/>
                <w:szCs w:val="21"/>
              </w:rPr>
              <w:t xml:space="preserve">总之，本课程在激发学生学习兴趣、增强教学效果的同时，会帮助学生积累大量的企业分析的实战经验，较好地解决了理论 与实践相结合的问题。 </w:t>
            </w:r>
          </w:p>
          <w:p w:rsidR="004262B9" w:rsidRDefault="004262B9">
            <w:pPr>
              <w:jc w:val="left"/>
              <w:rPr>
                <w:rFonts w:ascii="华文仿宋" w:eastAsia="华文仿宋" w:hAnsi="华文仿宋"/>
                <w:szCs w:val="21"/>
              </w:rPr>
            </w:pPr>
          </w:p>
          <w:p w:rsidR="004262B9" w:rsidRPr="00876F90" w:rsidRDefault="004262B9">
            <w:pPr>
              <w:jc w:val="left"/>
              <w:rPr>
                <w:rFonts w:ascii="华文仿宋" w:eastAsia="华文仿宋" w:hAnsi="华文仿宋"/>
                <w:szCs w:val="21"/>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rsidP="006357A8">
      <w:pPr>
        <w:widowControl/>
        <w:spacing w:line="360" w:lineRule="auto"/>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r w:rsidR="00C30281">
        <w:rPr>
          <w:rFonts w:ascii="仿宋_GB2312" w:eastAsia="仿宋_GB2312" w:hAnsi="宋体" w:cs="宋体"/>
          <w:b/>
          <w:bCs/>
          <w:kern w:val="0"/>
          <w:sz w:val="24"/>
          <w:szCs w:val="24"/>
        </w:rPr>
        <w:t>schedule</w:t>
      </w:r>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1B1753">
            <w:pPr>
              <w:spacing w:line="280" w:lineRule="exact"/>
              <w:jc w:val="center"/>
              <w:rPr>
                <w:rFonts w:ascii="华文仿宋" w:eastAsia="华文仿宋" w:hAnsi="华文仿宋" w:hint="eastAsia"/>
              </w:rPr>
            </w:pPr>
            <w:r>
              <w:rPr>
                <w:rFonts w:ascii="华文仿宋" w:eastAsia="华文仿宋" w:hAnsi="华文仿宋" w:hint="eastAsia"/>
              </w:rPr>
              <w:t>1</w:t>
            </w:r>
          </w:p>
        </w:tc>
        <w:tc>
          <w:tcPr>
            <w:tcW w:w="1100" w:type="dxa"/>
            <w:vAlign w:val="center"/>
          </w:tcPr>
          <w:p w:rsidR="004262B9" w:rsidRDefault="001B1753">
            <w:pPr>
              <w:spacing w:line="280" w:lineRule="exact"/>
              <w:rPr>
                <w:rFonts w:ascii="华文仿宋" w:eastAsia="华文仿宋" w:hAnsi="华文仿宋" w:hint="eastAsia"/>
              </w:rPr>
            </w:pPr>
            <w:r>
              <w:rPr>
                <w:rFonts w:ascii="华文仿宋" w:eastAsia="华文仿宋" w:hAnsi="华文仿宋" w:hint="eastAsia"/>
              </w:rPr>
              <w:t>2015-9-10</w:t>
            </w:r>
          </w:p>
        </w:tc>
        <w:tc>
          <w:tcPr>
            <w:tcW w:w="4667" w:type="dxa"/>
            <w:vAlign w:val="center"/>
          </w:tcPr>
          <w:p w:rsidR="004262B9" w:rsidRDefault="001B1753">
            <w:pPr>
              <w:spacing w:line="280" w:lineRule="exact"/>
              <w:rPr>
                <w:rFonts w:ascii="华文仿宋" w:eastAsia="华文仿宋" w:hAnsi="华文仿宋"/>
                <w:lang w:eastAsia="zh-TW"/>
              </w:rPr>
            </w:pPr>
            <w:r>
              <w:rPr>
                <w:rFonts w:ascii="华文仿宋" w:eastAsia="华文仿宋" w:hAnsi="华文仿宋"/>
                <w:lang w:eastAsia="zh-TW"/>
              </w:rPr>
              <w:t>财务报表分析概论</w:t>
            </w:r>
          </w:p>
        </w:tc>
        <w:tc>
          <w:tcPr>
            <w:tcW w:w="1316" w:type="dxa"/>
            <w:vAlign w:val="center"/>
          </w:tcPr>
          <w:p w:rsidR="004262B9" w:rsidRDefault="001B1753">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2556AB">
            <w:pPr>
              <w:spacing w:line="280" w:lineRule="exact"/>
              <w:jc w:val="center"/>
              <w:rPr>
                <w:rFonts w:ascii="华文仿宋" w:eastAsia="华文仿宋" w:hAnsi="华文仿宋" w:hint="eastAsia"/>
              </w:rPr>
            </w:pPr>
            <w:r>
              <w:rPr>
                <w:rFonts w:ascii="华文仿宋" w:eastAsia="华文仿宋" w:hAnsi="华文仿宋" w:hint="eastAsia"/>
              </w:rPr>
              <w:t>1</w:t>
            </w:r>
          </w:p>
        </w:tc>
        <w:tc>
          <w:tcPr>
            <w:tcW w:w="1100" w:type="dxa"/>
            <w:vAlign w:val="center"/>
          </w:tcPr>
          <w:p w:rsidR="004262B9" w:rsidRDefault="002556AB">
            <w:pPr>
              <w:spacing w:line="280" w:lineRule="exact"/>
              <w:rPr>
                <w:rFonts w:ascii="华文仿宋" w:eastAsia="华文仿宋" w:hAnsi="华文仿宋" w:hint="eastAsia"/>
              </w:rPr>
            </w:pPr>
            <w:r>
              <w:rPr>
                <w:rFonts w:ascii="华文仿宋" w:eastAsia="华文仿宋" w:hAnsi="华文仿宋" w:hint="eastAsia"/>
              </w:rPr>
              <w:t>2015-9-11</w:t>
            </w:r>
          </w:p>
        </w:tc>
        <w:tc>
          <w:tcPr>
            <w:tcW w:w="4667" w:type="dxa"/>
            <w:vAlign w:val="center"/>
          </w:tcPr>
          <w:p w:rsidR="004262B9" w:rsidRDefault="002556AB">
            <w:pPr>
              <w:spacing w:line="280" w:lineRule="exact"/>
              <w:rPr>
                <w:rFonts w:ascii="华文仿宋" w:eastAsia="华文仿宋" w:hAnsi="华文仿宋"/>
                <w:lang w:eastAsia="zh-TW"/>
              </w:rPr>
            </w:pPr>
            <w:r>
              <w:rPr>
                <w:rFonts w:ascii="华文仿宋" w:eastAsia="华文仿宋" w:hAnsi="华文仿宋"/>
                <w:lang w:eastAsia="zh-TW"/>
              </w:rPr>
              <w:t>财务报表分析基础</w:t>
            </w:r>
          </w:p>
        </w:tc>
        <w:tc>
          <w:tcPr>
            <w:tcW w:w="1316"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2556AB">
            <w:pPr>
              <w:spacing w:line="280" w:lineRule="exact"/>
              <w:jc w:val="center"/>
              <w:rPr>
                <w:rFonts w:ascii="华文仿宋" w:eastAsia="华文仿宋" w:hAnsi="华文仿宋" w:hint="eastAsia"/>
              </w:rPr>
            </w:pPr>
            <w:r>
              <w:rPr>
                <w:rFonts w:ascii="华文仿宋" w:eastAsia="华文仿宋" w:hAnsi="华文仿宋" w:hint="eastAsia"/>
              </w:rPr>
              <w:t>2</w:t>
            </w:r>
          </w:p>
        </w:tc>
        <w:tc>
          <w:tcPr>
            <w:tcW w:w="1100" w:type="dxa"/>
            <w:vAlign w:val="center"/>
          </w:tcPr>
          <w:p w:rsidR="004262B9" w:rsidRDefault="002556AB">
            <w:pPr>
              <w:spacing w:line="280" w:lineRule="exact"/>
              <w:rPr>
                <w:rFonts w:ascii="华文仿宋" w:eastAsia="华文仿宋" w:hAnsi="华文仿宋" w:hint="eastAsia"/>
              </w:rPr>
            </w:pPr>
            <w:r>
              <w:rPr>
                <w:rFonts w:ascii="华文仿宋" w:eastAsia="华文仿宋" w:hAnsi="华文仿宋" w:hint="eastAsia"/>
              </w:rPr>
              <w:t>2015-9-17</w:t>
            </w:r>
          </w:p>
        </w:tc>
        <w:tc>
          <w:tcPr>
            <w:tcW w:w="4667" w:type="dxa"/>
            <w:vAlign w:val="center"/>
          </w:tcPr>
          <w:p w:rsidR="004262B9" w:rsidRDefault="002556AB">
            <w:pPr>
              <w:spacing w:line="280" w:lineRule="exact"/>
              <w:rPr>
                <w:rFonts w:ascii="华文仿宋" w:eastAsia="华文仿宋" w:hAnsi="华文仿宋"/>
                <w:lang w:eastAsia="zh-TW"/>
              </w:rPr>
            </w:pPr>
            <w:r>
              <w:rPr>
                <w:rFonts w:ascii="华文仿宋" w:eastAsia="华文仿宋" w:hAnsi="华文仿宋"/>
                <w:lang w:eastAsia="zh-TW"/>
              </w:rPr>
              <w:t>资产质量分析（上）</w:t>
            </w:r>
          </w:p>
        </w:tc>
        <w:tc>
          <w:tcPr>
            <w:tcW w:w="1316"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EE495C">
        <w:trPr>
          <w:cantSplit/>
          <w:trHeight w:val="510"/>
          <w:jc w:val="center"/>
        </w:trPr>
        <w:tc>
          <w:tcPr>
            <w:tcW w:w="1129" w:type="dxa"/>
            <w:vAlign w:val="center"/>
          </w:tcPr>
          <w:p w:rsidR="00EE495C" w:rsidRDefault="00EE495C">
            <w:pPr>
              <w:spacing w:line="280" w:lineRule="exact"/>
              <w:jc w:val="center"/>
              <w:rPr>
                <w:rFonts w:ascii="华文仿宋" w:eastAsia="华文仿宋" w:hAnsi="华文仿宋" w:hint="eastAsia"/>
              </w:rPr>
            </w:pPr>
            <w:r>
              <w:rPr>
                <w:rFonts w:ascii="华文仿宋" w:eastAsia="华文仿宋" w:hAnsi="华文仿宋" w:hint="eastAsia"/>
              </w:rPr>
              <w:t>3</w:t>
            </w:r>
          </w:p>
        </w:tc>
        <w:tc>
          <w:tcPr>
            <w:tcW w:w="1100" w:type="dxa"/>
            <w:vAlign w:val="center"/>
          </w:tcPr>
          <w:p w:rsidR="00EE495C" w:rsidRDefault="00EE495C">
            <w:pPr>
              <w:spacing w:line="280" w:lineRule="exact"/>
              <w:rPr>
                <w:rFonts w:ascii="华文仿宋" w:eastAsia="华文仿宋" w:hAnsi="华文仿宋" w:hint="eastAsia"/>
              </w:rPr>
            </w:pPr>
            <w:r>
              <w:rPr>
                <w:rFonts w:ascii="华文仿宋" w:eastAsia="华文仿宋" w:hAnsi="华文仿宋" w:hint="eastAsia"/>
              </w:rPr>
              <w:t>（顺延）</w:t>
            </w:r>
          </w:p>
        </w:tc>
        <w:tc>
          <w:tcPr>
            <w:tcW w:w="4667" w:type="dxa"/>
            <w:vAlign w:val="center"/>
          </w:tcPr>
          <w:p w:rsidR="00EE495C" w:rsidRDefault="00EE495C">
            <w:pPr>
              <w:spacing w:line="280" w:lineRule="exact"/>
              <w:rPr>
                <w:rFonts w:ascii="华文仿宋" w:eastAsia="华文仿宋" w:hAnsi="华文仿宋"/>
                <w:lang w:eastAsia="zh-TW"/>
              </w:rPr>
            </w:pPr>
            <w:r>
              <w:rPr>
                <w:rFonts w:ascii="华文仿宋" w:eastAsia="华文仿宋" w:hAnsi="华文仿宋"/>
                <w:lang w:eastAsia="zh-TW"/>
              </w:rPr>
              <w:t>资产质量分析（中）</w:t>
            </w:r>
          </w:p>
        </w:tc>
        <w:tc>
          <w:tcPr>
            <w:tcW w:w="1316" w:type="dxa"/>
            <w:vAlign w:val="center"/>
          </w:tcPr>
          <w:p w:rsidR="00EE495C" w:rsidRDefault="00EE495C" w:rsidP="0046515F">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EE495C" w:rsidRDefault="00EE495C" w:rsidP="0046515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EE495C" w:rsidRDefault="00EE495C">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2556AB">
            <w:pPr>
              <w:spacing w:line="280" w:lineRule="exact"/>
              <w:jc w:val="center"/>
              <w:rPr>
                <w:rFonts w:ascii="华文仿宋" w:eastAsia="华文仿宋" w:hAnsi="华文仿宋" w:hint="eastAsia"/>
              </w:rPr>
            </w:pPr>
            <w:r>
              <w:rPr>
                <w:rFonts w:ascii="华文仿宋" w:eastAsia="华文仿宋" w:hAnsi="华文仿宋" w:hint="eastAsia"/>
              </w:rPr>
              <w:t>3</w:t>
            </w:r>
          </w:p>
        </w:tc>
        <w:tc>
          <w:tcPr>
            <w:tcW w:w="1100" w:type="dxa"/>
            <w:vAlign w:val="center"/>
          </w:tcPr>
          <w:p w:rsidR="004262B9" w:rsidRDefault="004262B9">
            <w:pPr>
              <w:spacing w:line="280" w:lineRule="exact"/>
              <w:rPr>
                <w:rFonts w:ascii="华文仿宋" w:eastAsia="华文仿宋" w:hAnsi="华文仿宋" w:hint="eastAsia"/>
              </w:rPr>
            </w:pPr>
          </w:p>
        </w:tc>
        <w:tc>
          <w:tcPr>
            <w:tcW w:w="4667" w:type="dxa"/>
            <w:vAlign w:val="center"/>
          </w:tcPr>
          <w:p w:rsidR="004262B9" w:rsidRDefault="002556AB">
            <w:pPr>
              <w:spacing w:line="280" w:lineRule="exact"/>
              <w:rPr>
                <w:rFonts w:ascii="华文仿宋" w:eastAsia="华文仿宋" w:hAnsi="华文仿宋"/>
                <w:lang w:eastAsia="zh-TW"/>
              </w:rPr>
            </w:pPr>
            <w:r>
              <w:rPr>
                <w:rFonts w:ascii="华文仿宋" w:eastAsia="华文仿宋" w:hAnsi="华文仿宋"/>
                <w:lang w:eastAsia="zh-TW"/>
              </w:rPr>
              <w:t>资产质量分析（下）</w:t>
            </w:r>
          </w:p>
        </w:tc>
        <w:tc>
          <w:tcPr>
            <w:tcW w:w="1316"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536060">
            <w:pPr>
              <w:spacing w:line="280" w:lineRule="exact"/>
              <w:jc w:val="center"/>
              <w:rPr>
                <w:rFonts w:ascii="华文仿宋" w:eastAsia="华文仿宋" w:hAnsi="华文仿宋" w:hint="eastAsia"/>
              </w:rPr>
            </w:pPr>
            <w:r>
              <w:rPr>
                <w:rFonts w:ascii="华文仿宋" w:eastAsia="华文仿宋" w:hAnsi="华文仿宋" w:hint="eastAsia"/>
              </w:rPr>
              <w:t>4</w:t>
            </w:r>
          </w:p>
        </w:tc>
        <w:tc>
          <w:tcPr>
            <w:tcW w:w="1100" w:type="dxa"/>
            <w:vAlign w:val="center"/>
          </w:tcPr>
          <w:p w:rsidR="004262B9" w:rsidRDefault="004262B9">
            <w:pPr>
              <w:spacing w:line="280" w:lineRule="exact"/>
              <w:rPr>
                <w:rFonts w:ascii="华文仿宋" w:eastAsia="华文仿宋" w:hAnsi="华文仿宋" w:hint="eastAsia"/>
              </w:rPr>
            </w:pPr>
          </w:p>
        </w:tc>
        <w:tc>
          <w:tcPr>
            <w:tcW w:w="4667" w:type="dxa"/>
            <w:vAlign w:val="center"/>
          </w:tcPr>
          <w:p w:rsidR="004262B9" w:rsidRDefault="002556AB">
            <w:pPr>
              <w:spacing w:line="280" w:lineRule="exact"/>
              <w:rPr>
                <w:rFonts w:ascii="华文仿宋" w:eastAsia="华文仿宋" w:hAnsi="华文仿宋"/>
                <w:lang w:eastAsia="zh-TW"/>
              </w:rPr>
            </w:pPr>
            <w:r>
              <w:rPr>
                <w:rFonts w:ascii="华文仿宋" w:eastAsia="华文仿宋" w:hAnsi="华文仿宋"/>
                <w:lang w:eastAsia="zh-TW"/>
              </w:rPr>
              <w:t>资本结构质量分析</w:t>
            </w:r>
            <w:r w:rsidR="00B0288C">
              <w:rPr>
                <w:rFonts w:ascii="华文仿宋" w:eastAsia="华文仿宋" w:hAnsi="华文仿宋"/>
                <w:lang w:eastAsia="zh-TW"/>
              </w:rPr>
              <w:t>（上）</w:t>
            </w:r>
          </w:p>
        </w:tc>
        <w:tc>
          <w:tcPr>
            <w:tcW w:w="1316"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EE495C">
        <w:trPr>
          <w:cantSplit/>
          <w:trHeight w:val="510"/>
          <w:jc w:val="center"/>
        </w:trPr>
        <w:tc>
          <w:tcPr>
            <w:tcW w:w="1129" w:type="dxa"/>
            <w:vAlign w:val="center"/>
          </w:tcPr>
          <w:p w:rsidR="00EE495C" w:rsidRDefault="00EE495C">
            <w:pPr>
              <w:spacing w:line="280" w:lineRule="exact"/>
              <w:jc w:val="center"/>
              <w:rPr>
                <w:rFonts w:ascii="华文仿宋" w:eastAsia="华文仿宋" w:hAnsi="华文仿宋" w:hint="eastAsia"/>
              </w:rPr>
            </w:pPr>
            <w:r>
              <w:rPr>
                <w:rFonts w:ascii="华文仿宋" w:eastAsia="华文仿宋" w:hAnsi="华文仿宋" w:hint="eastAsia"/>
              </w:rPr>
              <w:t>5</w:t>
            </w:r>
          </w:p>
        </w:tc>
        <w:tc>
          <w:tcPr>
            <w:tcW w:w="1100" w:type="dxa"/>
            <w:vAlign w:val="center"/>
          </w:tcPr>
          <w:p w:rsidR="00EE495C" w:rsidRDefault="00EE495C">
            <w:pPr>
              <w:spacing w:line="280" w:lineRule="exact"/>
              <w:rPr>
                <w:rFonts w:ascii="华文仿宋" w:eastAsia="华文仿宋" w:hAnsi="华文仿宋" w:hint="eastAsia"/>
              </w:rPr>
            </w:pPr>
          </w:p>
        </w:tc>
        <w:tc>
          <w:tcPr>
            <w:tcW w:w="4667" w:type="dxa"/>
            <w:vAlign w:val="center"/>
          </w:tcPr>
          <w:p w:rsidR="00EE495C" w:rsidRDefault="00EE495C">
            <w:pPr>
              <w:spacing w:line="280" w:lineRule="exact"/>
              <w:rPr>
                <w:rFonts w:ascii="华文仿宋" w:eastAsia="华文仿宋" w:hAnsi="华文仿宋" w:hint="eastAsia"/>
              </w:rPr>
            </w:pPr>
            <w:r>
              <w:rPr>
                <w:rFonts w:ascii="华文仿宋" w:eastAsia="华文仿宋" w:hAnsi="华文仿宋"/>
                <w:lang w:eastAsia="zh-TW"/>
              </w:rPr>
              <w:t>资本结构质量分析</w:t>
            </w:r>
            <w:r>
              <w:rPr>
                <w:rFonts w:ascii="华文仿宋" w:eastAsia="华文仿宋" w:hAnsi="华文仿宋" w:hint="eastAsia"/>
              </w:rPr>
              <w:t>（下）</w:t>
            </w:r>
          </w:p>
        </w:tc>
        <w:tc>
          <w:tcPr>
            <w:tcW w:w="1316" w:type="dxa"/>
            <w:vAlign w:val="center"/>
          </w:tcPr>
          <w:p w:rsidR="00EE495C" w:rsidRDefault="00EE495C" w:rsidP="0046515F">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EE495C" w:rsidRDefault="00EE495C" w:rsidP="0046515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EE495C" w:rsidRDefault="00EE495C">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536060">
            <w:pPr>
              <w:spacing w:line="280" w:lineRule="exact"/>
              <w:jc w:val="center"/>
              <w:rPr>
                <w:rFonts w:ascii="华文仿宋" w:eastAsia="华文仿宋" w:hAnsi="华文仿宋" w:hint="eastAsia"/>
              </w:rPr>
            </w:pPr>
            <w:r>
              <w:rPr>
                <w:rFonts w:ascii="华文仿宋" w:eastAsia="华文仿宋" w:hAnsi="华文仿宋" w:hint="eastAsia"/>
              </w:rPr>
              <w:t>5</w:t>
            </w:r>
          </w:p>
        </w:tc>
        <w:tc>
          <w:tcPr>
            <w:tcW w:w="1100" w:type="dxa"/>
            <w:vAlign w:val="center"/>
          </w:tcPr>
          <w:p w:rsidR="004262B9" w:rsidRDefault="004262B9">
            <w:pPr>
              <w:spacing w:line="280" w:lineRule="exact"/>
              <w:rPr>
                <w:rFonts w:ascii="华文仿宋" w:eastAsia="华文仿宋" w:hAnsi="华文仿宋" w:hint="eastAsia"/>
              </w:rPr>
            </w:pPr>
          </w:p>
        </w:tc>
        <w:tc>
          <w:tcPr>
            <w:tcW w:w="4667" w:type="dxa"/>
            <w:tcBorders>
              <w:bottom w:val="single" w:sz="4" w:space="0" w:color="auto"/>
            </w:tcBorders>
            <w:vAlign w:val="center"/>
          </w:tcPr>
          <w:p w:rsidR="004262B9" w:rsidRDefault="002556AB">
            <w:pPr>
              <w:spacing w:line="280" w:lineRule="exact"/>
              <w:rPr>
                <w:rFonts w:ascii="华文仿宋" w:eastAsia="华文仿宋" w:hAnsi="华文仿宋" w:hint="eastAsia"/>
              </w:rPr>
            </w:pPr>
            <w:r>
              <w:rPr>
                <w:rFonts w:ascii="华文仿宋" w:eastAsia="华文仿宋" w:hAnsi="华文仿宋"/>
                <w:lang w:eastAsia="zh-TW"/>
              </w:rPr>
              <w:t>利润质量与所有者权益变动表分析</w:t>
            </w:r>
            <w:r>
              <w:rPr>
                <w:rFonts w:ascii="华文仿宋" w:eastAsia="华文仿宋" w:hAnsi="华文仿宋" w:hint="eastAsia"/>
              </w:rPr>
              <w:t>（上）</w:t>
            </w:r>
          </w:p>
        </w:tc>
        <w:tc>
          <w:tcPr>
            <w:tcW w:w="1316" w:type="dxa"/>
            <w:tcBorders>
              <w:bottom w:val="single" w:sz="4" w:space="0" w:color="auto"/>
            </w:tcBorders>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536060">
            <w:pPr>
              <w:spacing w:line="280" w:lineRule="exact"/>
              <w:jc w:val="center"/>
              <w:rPr>
                <w:rFonts w:ascii="华文仿宋" w:eastAsia="华文仿宋" w:hAnsi="华文仿宋" w:hint="eastAsia"/>
              </w:rPr>
            </w:pPr>
            <w:r>
              <w:rPr>
                <w:rFonts w:ascii="华文仿宋" w:eastAsia="华文仿宋" w:hAnsi="华文仿宋" w:hint="eastAsia"/>
              </w:rPr>
              <w:t>6</w:t>
            </w:r>
          </w:p>
        </w:tc>
        <w:tc>
          <w:tcPr>
            <w:tcW w:w="1100" w:type="dxa"/>
            <w:vAlign w:val="center"/>
          </w:tcPr>
          <w:p w:rsidR="004262B9" w:rsidRDefault="004262B9">
            <w:pPr>
              <w:spacing w:line="280" w:lineRule="exact"/>
              <w:rPr>
                <w:rFonts w:ascii="华文仿宋" w:eastAsia="华文仿宋" w:hAnsi="华文仿宋" w:hint="eastAsia"/>
              </w:rPr>
            </w:pPr>
          </w:p>
        </w:tc>
        <w:tc>
          <w:tcPr>
            <w:tcW w:w="4667" w:type="dxa"/>
            <w:tcBorders>
              <w:bottom w:val="single" w:sz="4" w:space="0" w:color="auto"/>
              <w:tl2br w:val="nil"/>
            </w:tcBorders>
            <w:vAlign w:val="center"/>
          </w:tcPr>
          <w:p w:rsidR="004262B9" w:rsidRDefault="002556AB">
            <w:pPr>
              <w:spacing w:line="280" w:lineRule="exact"/>
              <w:rPr>
                <w:rFonts w:ascii="华文仿宋" w:eastAsia="华文仿宋" w:hAnsi="华文仿宋"/>
                <w:lang w:eastAsia="zh-TW"/>
              </w:rPr>
            </w:pPr>
            <w:r>
              <w:rPr>
                <w:rFonts w:ascii="华文仿宋" w:eastAsia="华文仿宋" w:hAnsi="华文仿宋"/>
                <w:lang w:eastAsia="zh-TW"/>
              </w:rPr>
              <w:t>利润质量与所有者权益变动表分析（下）</w:t>
            </w:r>
          </w:p>
        </w:tc>
        <w:tc>
          <w:tcPr>
            <w:tcW w:w="1316" w:type="dxa"/>
            <w:tcBorders>
              <w:bottom w:val="single" w:sz="4" w:space="0" w:color="auto"/>
              <w:tl2br w:val="nil"/>
            </w:tcBorders>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536060">
            <w:pPr>
              <w:spacing w:line="280" w:lineRule="exact"/>
              <w:jc w:val="center"/>
              <w:rPr>
                <w:rFonts w:ascii="华文仿宋" w:eastAsia="华文仿宋" w:hAnsi="华文仿宋" w:hint="eastAsia"/>
              </w:rPr>
            </w:pPr>
            <w:r>
              <w:rPr>
                <w:rFonts w:ascii="华文仿宋" w:eastAsia="华文仿宋" w:hAnsi="华文仿宋" w:hint="eastAsia"/>
              </w:rPr>
              <w:t>7</w:t>
            </w:r>
          </w:p>
        </w:tc>
        <w:tc>
          <w:tcPr>
            <w:tcW w:w="1100" w:type="dxa"/>
            <w:tcBorders>
              <w:right w:val="single" w:sz="4" w:space="0" w:color="auto"/>
            </w:tcBorders>
            <w:vAlign w:val="center"/>
          </w:tcPr>
          <w:p w:rsidR="004262B9" w:rsidRDefault="004262B9">
            <w:pPr>
              <w:spacing w:line="280" w:lineRule="exact"/>
              <w:rPr>
                <w:rFonts w:ascii="华文仿宋" w:eastAsia="华文仿宋" w:hAnsi="华文仿宋" w:hint="eastAsia"/>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262B9" w:rsidRDefault="002556AB">
            <w:pPr>
              <w:spacing w:line="280" w:lineRule="exact"/>
              <w:rPr>
                <w:rFonts w:ascii="华文仿宋" w:eastAsia="华文仿宋" w:hAnsi="华文仿宋"/>
                <w:lang w:eastAsia="zh-TW"/>
              </w:rPr>
            </w:pPr>
            <w:r>
              <w:rPr>
                <w:rFonts w:ascii="华文仿宋" w:eastAsia="华文仿宋" w:hAnsi="华文仿宋"/>
                <w:lang w:eastAsia="zh-TW"/>
              </w:rPr>
              <w:t>现金流量质量分析</w:t>
            </w:r>
            <w:r w:rsidR="00B0288C">
              <w:rPr>
                <w:rFonts w:ascii="华文仿宋" w:eastAsia="华文仿宋" w:hAnsi="华文仿宋"/>
                <w:lang w:eastAsia="zh-TW"/>
              </w:rPr>
              <w:t>（上）</w:t>
            </w:r>
          </w:p>
        </w:tc>
        <w:tc>
          <w:tcPr>
            <w:tcW w:w="1316" w:type="dxa"/>
            <w:tcBorders>
              <w:left w:val="single" w:sz="4" w:space="0" w:color="auto"/>
              <w:tl2br w:val="nil"/>
            </w:tcBorders>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EE495C">
        <w:trPr>
          <w:cantSplit/>
          <w:trHeight w:val="510"/>
          <w:jc w:val="center"/>
        </w:trPr>
        <w:tc>
          <w:tcPr>
            <w:tcW w:w="1129" w:type="dxa"/>
            <w:vAlign w:val="center"/>
          </w:tcPr>
          <w:p w:rsidR="00EE495C" w:rsidRDefault="00EE495C">
            <w:pPr>
              <w:spacing w:line="280" w:lineRule="exact"/>
              <w:jc w:val="center"/>
              <w:rPr>
                <w:rFonts w:ascii="华文仿宋" w:eastAsia="华文仿宋" w:hAnsi="华文仿宋" w:hint="eastAsia"/>
              </w:rPr>
            </w:pPr>
            <w:r>
              <w:rPr>
                <w:rFonts w:ascii="华文仿宋" w:eastAsia="华文仿宋" w:hAnsi="华文仿宋" w:hint="eastAsia"/>
              </w:rPr>
              <w:t>7</w:t>
            </w:r>
          </w:p>
        </w:tc>
        <w:tc>
          <w:tcPr>
            <w:tcW w:w="1100" w:type="dxa"/>
            <w:tcBorders>
              <w:right w:val="single" w:sz="4" w:space="0" w:color="auto"/>
            </w:tcBorders>
            <w:vAlign w:val="center"/>
          </w:tcPr>
          <w:p w:rsidR="00EE495C" w:rsidRDefault="00EE495C">
            <w:pPr>
              <w:spacing w:line="280" w:lineRule="exact"/>
              <w:rPr>
                <w:rFonts w:ascii="华文仿宋" w:eastAsia="华文仿宋" w:hAnsi="华文仿宋" w:hint="eastAsia"/>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E495C" w:rsidRDefault="00EE495C">
            <w:pPr>
              <w:spacing w:line="280" w:lineRule="exact"/>
              <w:rPr>
                <w:rFonts w:ascii="华文仿宋" w:eastAsia="华文仿宋" w:hAnsi="华文仿宋" w:hint="eastAsia"/>
              </w:rPr>
            </w:pPr>
            <w:r>
              <w:rPr>
                <w:rFonts w:ascii="华文仿宋" w:eastAsia="华文仿宋" w:hAnsi="华文仿宋"/>
                <w:lang w:eastAsia="zh-TW"/>
              </w:rPr>
              <w:t>现金流量质量分析</w:t>
            </w:r>
            <w:r>
              <w:rPr>
                <w:rFonts w:ascii="华文仿宋" w:eastAsia="华文仿宋" w:hAnsi="华文仿宋" w:hint="eastAsia"/>
              </w:rPr>
              <w:t>（下）</w:t>
            </w:r>
          </w:p>
        </w:tc>
        <w:tc>
          <w:tcPr>
            <w:tcW w:w="1316" w:type="dxa"/>
            <w:tcBorders>
              <w:left w:val="single" w:sz="4" w:space="0" w:color="auto"/>
              <w:tl2br w:val="nil"/>
            </w:tcBorders>
            <w:vAlign w:val="center"/>
          </w:tcPr>
          <w:p w:rsidR="00EE495C" w:rsidRDefault="00EE495C" w:rsidP="0046515F">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EE495C" w:rsidRDefault="00EE495C" w:rsidP="0046515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EE495C" w:rsidRDefault="00EE495C">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536060">
            <w:pPr>
              <w:spacing w:line="280" w:lineRule="exact"/>
              <w:jc w:val="center"/>
              <w:rPr>
                <w:rFonts w:ascii="华文仿宋" w:eastAsia="华文仿宋" w:hAnsi="华文仿宋" w:hint="eastAsia"/>
              </w:rPr>
            </w:pPr>
            <w:r>
              <w:rPr>
                <w:rFonts w:ascii="华文仿宋" w:eastAsia="华文仿宋" w:hAnsi="华文仿宋" w:hint="eastAsia"/>
              </w:rPr>
              <w:t>8</w:t>
            </w:r>
          </w:p>
        </w:tc>
        <w:tc>
          <w:tcPr>
            <w:tcW w:w="1100" w:type="dxa"/>
            <w:vAlign w:val="center"/>
          </w:tcPr>
          <w:p w:rsidR="004262B9" w:rsidRDefault="004262B9">
            <w:pPr>
              <w:spacing w:line="280" w:lineRule="exact"/>
              <w:rPr>
                <w:rFonts w:ascii="华文仿宋" w:eastAsia="华文仿宋" w:hAnsi="华文仿宋" w:hint="eastAsia"/>
              </w:rPr>
            </w:pPr>
          </w:p>
        </w:tc>
        <w:tc>
          <w:tcPr>
            <w:tcW w:w="4667" w:type="dxa"/>
            <w:tcBorders>
              <w:top w:val="single" w:sz="4" w:space="0" w:color="auto"/>
            </w:tcBorders>
            <w:vAlign w:val="center"/>
          </w:tcPr>
          <w:p w:rsidR="004262B9" w:rsidRDefault="002556AB">
            <w:pPr>
              <w:spacing w:line="280" w:lineRule="exact"/>
              <w:rPr>
                <w:rFonts w:ascii="华文仿宋" w:eastAsia="华文仿宋" w:hAnsi="华文仿宋"/>
                <w:lang w:eastAsia="zh-TW"/>
              </w:rPr>
            </w:pPr>
            <w:r>
              <w:rPr>
                <w:rFonts w:ascii="华文仿宋" w:eastAsia="华文仿宋" w:hAnsi="华文仿宋"/>
                <w:lang w:eastAsia="zh-TW"/>
              </w:rPr>
              <w:t>合并报表分析</w:t>
            </w:r>
            <w:r w:rsidR="002F035E">
              <w:rPr>
                <w:rFonts w:ascii="华文仿宋" w:eastAsia="华文仿宋" w:hAnsi="华文仿宋"/>
                <w:lang w:eastAsia="zh-TW"/>
              </w:rPr>
              <w:t>（上）</w:t>
            </w:r>
          </w:p>
        </w:tc>
        <w:tc>
          <w:tcPr>
            <w:tcW w:w="1316"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2556AB">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2F035E">
        <w:trPr>
          <w:cantSplit/>
          <w:trHeight w:val="510"/>
          <w:jc w:val="center"/>
        </w:trPr>
        <w:tc>
          <w:tcPr>
            <w:tcW w:w="1129" w:type="dxa"/>
            <w:vAlign w:val="center"/>
          </w:tcPr>
          <w:p w:rsidR="002F035E" w:rsidRDefault="002F035E">
            <w:pPr>
              <w:spacing w:line="280" w:lineRule="exact"/>
              <w:jc w:val="center"/>
              <w:rPr>
                <w:rFonts w:ascii="华文仿宋" w:eastAsia="华文仿宋" w:hAnsi="华文仿宋" w:hint="eastAsia"/>
              </w:rPr>
            </w:pPr>
            <w:r>
              <w:rPr>
                <w:rFonts w:ascii="华文仿宋" w:eastAsia="华文仿宋" w:hAnsi="华文仿宋" w:hint="eastAsia"/>
              </w:rPr>
              <w:t>9</w:t>
            </w:r>
          </w:p>
        </w:tc>
        <w:tc>
          <w:tcPr>
            <w:tcW w:w="1100" w:type="dxa"/>
            <w:vAlign w:val="center"/>
          </w:tcPr>
          <w:p w:rsidR="002F035E" w:rsidRDefault="002F035E">
            <w:pPr>
              <w:spacing w:line="280" w:lineRule="exact"/>
              <w:rPr>
                <w:rFonts w:ascii="华文仿宋" w:eastAsia="华文仿宋" w:hAnsi="华文仿宋" w:hint="eastAsia"/>
              </w:rPr>
            </w:pPr>
          </w:p>
        </w:tc>
        <w:tc>
          <w:tcPr>
            <w:tcW w:w="4667" w:type="dxa"/>
            <w:tcBorders>
              <w:top w:val="single" w:sz="4" w:space="0" w:color="auto"/>
            </w:tcBorders>
            <w:vAlign w:val="center"/>
          </w:tcPr>
          <w:p w:rsidR="002F035E" w:rsidRDefault="002F035E">
            <w:pPr>
              <w:spacing w:line="280" w:lineRule="exact"/>
              <w:rPr>
                <w:rFonts w:ascii="华文仿宋" w:eastAsia="华文仿宋" w:hAnsi="华文仿宋"/>
                <w:lang w:eastAsia="zh-TW"/>
              </w:rPr>
            </w:pPr>
            <w:r>
              <w:rPr>
                <w:rFonts w:ascii="华文仿宋" w:eastAsia="华文仿宋" w:hAnsi="华文仿宋"/>
                <w:lang w:eastAsia="zh-TW"/>
              </w:rPr>
              <w:t>合并报表分析（下）</w:t>
            </w:r>
          </w:p>
        </w:tc>
        <w:tc>
          <w:tcPr>
            <w:tcW w:w="1316" w:type="dxa"/>
            <w:vAlign w:val="center"/>
          </w:tcPr>
          <w:p w:rsidR="002F035E" w:rsidRDefault="002F035E" w:rsidP="0046515F">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2F035E" w:rsidRDefault="002F035E" w:rsidP="0046515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2F035E" w:rsidRDefault="002F035E">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536060">
            <w:pPr>
              <w:spacing w:line="280" w:lineRule="exact"/>
              <w:jc w:val="center"/>
              <w:rPr>
                <w:rFonts w:ascii="华文仿宋" w:eastAsia="华文仿宋" w:hAnsi="华文仿宋" w:hint="eastAsia"/>
              </w:rPr>
            </w:pPr>
            <w:r>
              <w:rPr>
                <w:rFonts w:ascii="华文仿宋" w:eastAsia="华文仿宋" w:hAnsi="华文仿宋" w:hint="eastAsia"/>
              </w:rPr>
              <w:t>9</w:t>
            </w:r>
          </w:p>
        </w:tc>
        <w:tc>
          <w:tcPr>
            <w:tcW w:w="1100" w:type="dxa"/>
            <w:vAlign w:val="center"/>
          </w:tcPr>
          <w:p w:rsidR="004262B9" w:rsidRDefault="004262B9">
            <w:pPr>
              <w:spacing w:line="280" w:lineRule="exact"/>
              <w:rPr>
                <w:rFonts w:ascii="华文仿宋" w:eastAsia="华文仿宋" w:hAnsi="华文仿宋" w:hint="eastAsia"/>
              </w:rPr>
            </w:pPr>
          </w:p>
        </w:tc>
        <w:tc>
          <w:tcPr>
            <w:tcW w:w="4667" w:type="dxa"/>
            <w:vAlign w:val="center"/>
          </w:tcPr>
          <w:p w:rsidR="004262B9" w:rsidRDefault="00B0288C">
            <w:pPr>
              <w:spacing w:line="280" w:lineRule="exact"/>
              <w:rPr>
                <w:rFonts w:ascii="华文仿宋" w:eastAsia="华文仿宋" w:hAnsi="华文仿宋"/>
                <w:lang w:eastAsia="zh-TW"/>
              </w:rPr>
            </w:pPr>
            <w:r>
              <w:rPr>
                <w:rFonts w:ascii="华文仿宋" w:eastAsia="华文仿宋" w:hAnsi="华文仿宋"/>
                <w:lang w:eastAsia="zh-TW"/>
              </w:rPr>
              <w:t>财务报表的其他重要信息分析</w:t>
            </w:r>
            <w:r w:rsidR="002F035E">
              <w:rPr>
                <w:rFonts w:ascii="华文仿宋" w:eastAsia="华文仿宋" w:hAnsi="华文仿宋"/>
                <w:lang w:eastAsia="zh-TW"/>
              </w:rPr>
              <w:t>（上）</w:t>
            </w:r>
          </w:p>
        </w:tc>
        <w:tc>
          <w:tcPr>
            <w:tcW w:w="1316" w:type="dxa"/>
            <w:vAlign w:val="center"/>
          </w:tcPr>
          <w:p w:rsidR="004262B9" w:rsidRDefault="00B0288C">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B0288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2F035E">
        <w:trPr>
          <w:cantSplit/>
          <w:trHeight w:val="510"/>
          <w:jc w:val="center"/>
        </w:trPr>
        <w:tc>
          <w:tcPr>
            <w:tcW w:w="1129" w:type="dxa"/>
            <w:vAlign w:val="center"/>
          </w:tcPr>
          <w:p w:rsidR="002F035E" w:rsidRDefault="002F035E">
            <w:pPr>
              <w:spacing w:line="280" w:lineRule="exact"/>
              <w:jc w:val="center"/>
              <w:rPr>
                <w:rFonts w:ascii="华文仿宋" w:eastAsia="华文仿宋" w:hAnsi="华文仿宋" w:hint="eastAsia"/>
              </w:rPr>
            </w:pPr>
            <w:r>
              <w:rPr>
                <w:rFonts w:ascii="华文仿宋" w:eastAsia="华文仿宋" w:hAnsi="华文仿宋" w:hint="eastAsia"/>
              </w:rPr>
              <w:t>10</w:t>
            </w:r>
          </w:p>
        </w:tc>
        <w:tc>
          <w:tcPr>
            <w:tcW w:w="1100" w:type="dxa"/>
            <w:vAlign w:val="center"/>
          </w:tcPr>
          <w:p w:rsidR="002F035E" w:rsidRDefault="002F035E">
            <w:pPr>
              <w:spacing w:line="280" w:lineRule="exact"/>
              <w:rPr>
                <w:rFonts w:ascii="华文仿宋" w:eastAsia="华文仿宋" w:hAnsi="华文仿宋" w:hint="eastAsia"/>
              </w:rPr>
            </w:pPr>
          </w:p>
        </w:tc>
        <w:tc>
          <w:tcPr>
            <w:tcW w:w="4667" w:type="dxa"/>
            <w:vAlign w:val="center"/>
          </w:tcPr>
          <w:p w:rsidR="002F035E" w:rsidRDefault="002F035E">
            <w:pPr>
              <w:spacing w:line="280" w:lineRule="exact"/>
              <w:rPr>
                <w:rFonts w:ascii="华文仿宋" w:eastAsia="华文仿宋" w:hAnsi="华文仿宋"/>
                <w:lang w:eastAsia="zh-TW"/>
              </w:rPr>
            </w:pPr>
            <w:r>
              <w:rPr>
                <w:rFonts w:ascii="华文仿宋" w:eastAsia="华文仿宋" w:hAnsi="华文仿宋"/>
                <w:lang w:eastAsia="zh-TW"/>
              </w:rPr>
              <w:t>财务报表的其他重要信息分析（下）</w:t>
            </w:r>
          </w:p>
        </w:tc>
        <w:tc>
          <w:tcPr>
            <w:tcW w:w="1316" w:type="dxa"/>
            <w:vAlign w:val="center"/>
          </w:tcPr>
          <w:p w:rsidR="002F035E" w:rsidRDefault="002F035E" w:rsidP="0046515F">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2F035E" w:rsidRDefault="002F035E" w:rsidP="0046515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2F035E" w:rsidRDefault="002F035E">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2F035E">
            <w:pPr>
              <w:spacing w:line="280" w:lineRule="exact"/>
              <w:jc w:val="center"/>
              <w:rPr>
                <w:rFonts w:ascii="华文仿宋" w:eastAsia="华文仿宋" w:hAnsi="华文仿宋" w:hint="eastAsia"/>
              </w:rPr>
            </w:pPr>
            <w:r>
              <w:rPr>
                <w:rFonts w:ascii="华文仿宋" w:eastAsia="华文仿宋" w:hAnsi="华文仿宋" w:hint="eastAsia"/>
              </w:rPr>
              <w:t>11</w:t>
            </w:r>
          </w:p>
        </w:tc>
        <w:tc>
          <w:tcPr>
            <w:tcW w:w="1100" w:type="dxa"/>
            <w:vAlign w:val="center"/>
          </w:tcPr>
          <w:p w:rsidR="004262B9" w:rsidRDefault="004262B9">
            <w:pPr>
              <w:spacing w:line="280" w:lineRule="exact"/>
              <w:rPr>
                <w:rFonts w:ascii="华文仿宋" w:eastAsia="华文仿宋" w:hAnsi="华文仿宋" w:hint="eastAsia"/>
              </w:rPr>
            </w:pPr>
          </w:p>
        </w:tc>
        <w:tc>
          <w:tcPr>
            <w:tcW w:w="4667" w:type="dxa"/>
            <w:vAlign w:val="center"/>
          </w:tcPr>
          <w:p w:rsidR="004262B9" w:rsidRDefault="00B0288C">
            <w:pPr>
              <w:spacing w:line="280" w:lineRule="exact"/>
              <w:rPr>
                <w:rFonts w:ascii="华文仿宋" w:eastAsia="华文仿宋" w:hAnsi="华文仿宋" w:hint="eastAsia"/>
              </w:rPr>
            </w:pPr>
            <w:r>
              <w:rPr>
                <w:rFonts w:ascii="华文仿宋" w:eastAsia="华文仿宋" w:hAnsi="华文仿宋"/>
                <w:lang w:eastAsia="zh-TW"/>
              </w:rPr>
              <w:t>财务报表的综合分析方法（上）</w:t>
            </w:r>
          </w:p>
        </w:tc>
        <w:tc>
          <w:tcPr>
            <w:tcW w:w="1316" w:type="dxa"/>
            <w:vAlign w:val="center"/>
          </w:tcPr>
          <w:p w:rsidR="004262B9" w:rsidRDefault="00B0288C">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vAlign w:val="center"/>
          </w:tcPr>
          <w:p w:rsidR="004262B9" w:rsidRDefault="00B0288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2F035E">
            <w:pPr>
              <w:spacing w:line="280" w:lineRule="exact"/>
              <w:jc w:val="center"/>
              <w:rPr>
                <w:rFonts w:ascii="华文仿宋" w:eastAsia="华文仿宋" w:hAnsi="华文仿宋" w:hint="eastAsia"/>
              </w:rPr>
            </w:pPr>
            <w:r>
              <w:rPr>
                <w:rFonts w:ascii="华文仿宋" w:eastAsia="华文仿宋" w:hAnsi="华文仿宋" w:hint="eastAsia"/>
              </w:rPr>
              <w:t>11</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hint="eastAsia"/>
              </w:rPr>
            </w:pP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B0288C">
            <w:pPr>
              <w:spacing w:line="280" w:lineRule="exact"/>
              <w:rPr>
                <w:rFonts w:ascii="华文仿宋" w:eastAsia="华文仿宋" w:hAnsi="华文仿宋"/>
                <w:lang w:eastAsia="zh-TW"/>
              </w:rPr>
            </w:pPr>
            <w:r>
              <w:rPr>
                <w:rFonts w:ascii="华文仿宋" w:eastAsia="华文仿宋" w:hAnsi="华文仿宋"/>
                <w:lang w:eastAsia="zh-TW"/>
              </w:rPr>
              <w:t>财务报表的综合分析方法（中）</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B0288C">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B0288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536060" w:rsidP="002F035E">
            <w:pPr>
              <w:spacing w:line="280" w:lineRule="exact"/>
              <w:jc w:val="center"/>
              <w:rPr>
                <w:rFonts w:ascii="华文仿宋" w:eastAsia="华文仿宋" w:hAnsi="华文仿宋" w:hint="eastAsia"/>
              </w:rPr>
            </w:pPr>
            <w:r>
              <w:rPr>
                <w:rFonts w:ascii="华文仿宋" w:eastAsia="华文仿宋" w:hAnsi="华文仿宋" w:hint="eastAsia"/>
              </w:rPr>
              <w:t>1</w:t>
            </w:r>
            <w:r w:rsidR="002F035E">
              <w:rPr>
                <w:rFonts w:ascii="华文仿宋" w:eastAsia="华文仿宋" w:hAnsi="华文仿宋" w:hint="eastAsia"/>
              </w:rPr>
              <w:t>2</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hint="eastAsia"/>
              </w:rPr>
            </w:pP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B0288C">
            <w:pPr>
              <w:spacing w:line="280" w:lineRule="exact"/>
              <w:rPr>
                <w:rFonts w:ascii="华文仿宋" w:eastAsia="华文仿宋" w:hAnsi="华文仿宋" w:hint="eastAsia"/>
              </w:rPr>
            </w:pPr>
            <w:r>
              <w:rPr>
                <w:rFonts w:ascii="华文仿宋" w:eastAsia="华文仿宋" w:hAnsi="华文仿宋"/>
                <w:lang w:eastAsia="zh-TW"/>
              </w:rPr>
              <w:t>财务报表的综合分析方法</w:t>
            </w:r>
            <w:r>
              <w:rPr>
                <w:rFonts w:ascii="华文仿宋" w:eastAsia="华文仿宋" w:hAnsi="华文仿宋" w:hint="eastAsia"/>
              </w:rPr>
              <w:t>（下）</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B0288C">
            <w:pPr>
              <w:jc w:val="center"/>
              <w:rPr>
                <w:rFonts w:ascii="华文仿宋" w:eastAsia="华文仿宋" w:hAnsi="华文仿宋"/>
                <w:color w:val="000000"/>
                <w:szCs w:val="21"/>
              </w:rPr>
            </w:pPr>
            <w:r>
              <w:rPr>
                <w:rFonts w:ascii="华文仿宋" w:eastAsia="华文仿宋" w:hAnsi="华文仿宋"/>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B0288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2F035E">
            <w:pPr>
              <w:spacing w:line="280" w:lineRule="exact"/>
              <w:jc w:val="center"/>
              <w:rPr>
                <w:rFonts w:ascii="华文仿宋" w:eastAsia="华文仿宋" w:hAnsi="华文仿宋" w:hint="eastAsia"/>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hint="eastAsia"/>
              </w:rPr>
            </w:pP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B0288C">
            <w:pPr>
              <w:spacing w:line="280" w:lineRule="exact"/>
              <w:rPr>
                <w:rFonts w:ascii="华文仿宋" w:eastAsia="华文仿宋" w:hAnsi="华文仿宋" w:hint="eastAsia"/>
              </w:rPr>
            </w:pPr>
            <w:r>
              <w:rPr>
                <w:rFonts w:ascii="华文仿宋" w:eastAsia="华文仿宋" w:hAnsi="华文仿宋"/>
                <w:lang w:eastAsia="zh-TW"/>
              </w:rPr>
              <w:t>案例研讨——万科</w:t>
            </w:r>
            <w:r>
              <w:rPr>
                <w:rFonts w:ascii="华文仿宋" w:eastAsia="华文仿宋" w:hAnsi="华文仿宋" w:hint="eastAsia"/>
              </w:rPr>
              <w:t>2012年财报分析</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B0288C">
            <w:pPr>
              <w:jc w:val="center"/>
              <w:rPr>
                <w:rFonts w:ascii="华文仿宋" w:eastAsia="华文仿宋" w:hAnsi="华文仿宋"/>
                <w:color w:val="000000"/>
                <w:szCs w:val="21"/>
              </w:rPr>
            </w:pPr>
            <w:r>
              <w:rPr>
                <w:rFonts w:ascii="华文仿宋" w:eastAsia="华文仿宋" w:hAnsi="华文仿宋"/>
                <w:color w:val="000000"/>
                <w:szCs w:val="21"/>
              </w:rPr>
              <w:t>案例讨论</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B0288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2F035E">
            <w:pPr>
              <w:spacing w:line="280" w:lineRule="exact"/>
              <w:jc w:val="center"/>
              <w:rPr>
                <w:rFonts w:ascii="华文仿宋" w:eastAsia="华文仿宋" w:hAnsi="华文仿宋" w:hint="eastAsia"/>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rPr>
                <w:rFonts w:ascii="华文仿宋" w:eastAsia="华文仿宋" w:hAnsi="华文仿宋" w:hint="eastAsia"/>
              </w:rPr>
            </w:pP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B0288C">
            <w:pPr>
              <w:spacing w:line="280" w:lineRule="exact"/>
              <w:rPr>
                <w:rFonts w:ascii="华文仿宋" w:eastAsia="华文仿宋" w:hAnsi="华文仿宋" w:hint="eastAsia"/>
              </w:rPr>
            </w:pPr>
            <w:r>
              <w:rPr>
                <w:rFonts w:ascii="华文仿宋" w:eastAsia="华文仿宋" w:hAnsi="华文仿宋"/>
                <w:lang w:eastAsia="zh-TW"/>
              </w:rPr>
              <w:t>案例分组报告</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B0288C">
            <w:pPr>
              <w:jc w:val="center"/>
              <w:rPr>
                <w:rFonts w:ascii="华文仿宋" w:eastAsia="华文仿宋" w:hAnsi="华文仿宋"/>
                <w:color w:val="000000"/>
                <w:szCs w:val="21"/>
              </w:rPr>
            </w:pPr>
            <w:r>
              <w:rPr>
                <w:rFonts w:ascii="华文仿宋" w:eastAsia="华文仿宋" w:hAnsi="华文仿宋"/>
                <w:color w:val="000000"/>
                <w:szCs w:val="21"/>
              </w:rPr>
              <w:t>案例讨论</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EE495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widowControl/>
              <w:rPr>
                <w:rFonts w:ascii="华文仿宋" w:eastAsia="华文仿宋" w:hAnsi="华文仿宋"/>
                <w:color w:val="000000"/>
                <w:kern w:val="0"/>
                <w:szCs w:val="21"/>
              </w:rPr>
            </w:pPr>
          </w:p>
        </w:tc>
      </w:tr>
      <w:tr w:rsidR="00B0288C">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B0288C" w:rsidRDefault="002F035E">
            <w:pPr>
              <w:spacing w:line="280" w:lineRule="exact"/>
              <w:jc w:val="center"/>
              <w:rPr>
                <w:rFonts w:ascii="华文仿宋" w:eastAsia="华文仿宋" w:hAnsi="华文仿宋" w:hint="eastAsia"/>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B0288C" w:rsidRDefault="00B0288C">
            <w:pPr>
              <w:spacing w:line="280" w:lineRule="exact"/>
              <w:rPr>
                <w:rFonts w:ascii="华文仿宋" w:eastAsia="华文仿宋" w:hAnsi="华文仿宋" w:hint="eastAsia"/>
              </w:rPr>
            </w:pPr>
          </w:p>
        </w:tc>
        <w:tc>
          <w:tcPr>
            <w:tcW w:w="4667" w:type="dxa"/>
            <w:tcBorders>
              <w:top w:val="single" w:sz="4" w:space="0" w:color="auto"/>
              <w:left w:val="single" w:sz="4" w:space="0" w:color="auto"/>
              <w:bottom w:val="single" w:sz="4" w:space="0" w:color="auto"/>
              <w:right w:val="single" w:sz="4" w:space="0" w:color="auto"/>
            </w:tcBorders>
            <w:vAlign w:val="center"/>
          </w:tcPr>
          <w:p w:rsidR="00B0288C" w:rsidRDefault="00B0288C">
            <w:pPr>
              <w:spacing w:line="280" w:lineRule="exact"/>
              <w:rPr>
                <w:rFonts w:ascii="华文仿宋" w:eastAsia="华文仿宋" w:hAnsi="华文仿宋"/>
                <w:lang w:eastAsia="zh-TW"/>
              </w:rPr>
            </w:pPr>
            <w:r>
              <w:rPr>
                <w:rFonts w:ascii="华文仿宋" w:eastAsia="华文仿宋" w:hAnsi="华文仿宋"/>
                <w:lang w:eastAsia="zh-TW"/>
              </w:rPr>
              <w:t>案例分组报告</w:t>
            </w:r>
          </w:p>
        </w:tc>
        <w:tc>
          <w:tcPr>
            <w:tcW w:w="1316" w:type="dxa"/>
            <w:tcBorders>
              <w:top w:val="single" w:sz="4" w:space="0" w:color="auto"/>
              <w:left w:val="single" w:sz="4" w:space="0" w:color="auto"/>
              <w:bottom w:val="single" w:sz="4" w:space="0" w:color="auto"/>
              <w:right w:val="single" w:sz="4" w:space="0" w:color="auto"/>
            </w:tcBorders>
            <w:vAlign w:val="center"/>
          </w:tcPr>
          <w:p w:rsidR="00B0288C" w:rsidRDefault="00B0288C">
            <w:pPr>
              <w:jc w:val="center"/>
              <w:rPr>
                <w:rFonts w:ascii="华文仿宋" w:eastAsia="华文仿宋" w:hAnsi="华文仿宋"/>
                <w:color w:val="000000"/>
                <w:szCs w:val="21"/>
              </w:rPr>
            </w:pPr>
            <w:r>
              <w:rPr>
                <w:rFonts w:ascii="华文仿宋" w:eastAsia="华文仿宋" w:hAnsi="华文仿宋"/>
                <w:color w:val="000000"/>
                <w:szCs w:val="21"/>
              </w:rPr>
              <w:t>案例讨论</w:t>
            </w:r>
          </w:p>
        </w:tc>
        <w:tc>
          <w:tcPr>
            <w:tcW w:w="720" w:type="dxa"/>
            <w:tcBorders>
              <w:top w:val="single" w:sz="4" w:space="0" w:color="auto"/>
              <w:left w:val="single" w:sz="4" w:space="0" w:color="auto"/>
              <w:bottom w:val="single" w:sz="4" w:space="0" w:color="auto"/>
              <w:right w:val="single" w:sz="4" w:space="0" w:color="auto"/>
            </w:tcBorders>
            <w:vAlign w:val="center"/>
          </w:tcPr>
          <w:p w:rsidR="00B0288C" w:rsidRDefault="00EE495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B0288C" w:rsidRDefault="00B0288C">
            <w:pPr>
              <w:widowControl/>
              <w:rPr>
                <w:rFonts w:ascii="华文仿宋" w:eastAsia="华文仿宋" w:hAnsi="华文仿宋"/>
                <w:color w:val="000000"/>
                <w:kern w:val="0"/>
                <w:szCs w:val="21"/>
              </w:rPr>
            </w:pPr>
          </w:p>
        </w:tc>
      </w:tr>
      <w:tr w:rsidR="00B0288C">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B0288C" w:rsidRDefault="002F035E">
            <w:pPr>
              <w:spacing w:line="280" w:lineRule="exact"/>
              <w:jc w:val="center"/>
              <w:rPr>
                <w:rFonts w:ascii="华文仿宋" w:eastAsia="华文仿宋" w:hAnsi="华文仿宋" w:hint="eastAsia"/>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B0288C" w:rsidRDefault="00B0288C">
            <w:pPr>
              <w:spacing w:line="280" w:lineRule="exact"/>
              <w:rPr>
                <w:rFonts w:ascii="华文仿宋" w:eastAsia="华文仿宋" w:hAnsi="华文仿宋"/>
                <w:lang w:eastAsia="zh-TW"/>
              </w:rPr>
            </w:pPr>
          </w:p>
        </w:tc>
        <w:tc>
          <w:tcPr>
            <w:tcW w:w="4667" w:type="dxa"/>
            <w:tcBorders>
              <w:top w:val="single" w:sz="4" w:space="0" w:color="auto"/>
              <w:left w:val="single" w:sz="4" w:space="0" w:color="auto"/>
              <w:bottom w:val="single" w:sz="4" w:space="0" w:color="auto"/>
              <w:right w:val="single" w:sz="4" w:space="0" w:color="auto"/>
            </w:tcBorders>
            <w:vAlign w:val="center"/>
          </w:tcPr>
          <w:p w:rsidR="00B0288C" w:rsidRDefault="00536060">
            <w:pPr>
              <w:spacing w:line="280" w:lineRule="exact"/>
              <w:rPr>
                <w:rFonts w:ascii="华文仿宋" w:eastAsia="华文仿宋" w:hAnsi="华文仿宋"/>
                <w:lang w:eastAsia="zh-TW"/>
              </w:rPr>
            </w:pPr>
            <w:r>
              <w:rPr>
                <w:rFonts w:ascii="华文仿宋" w:eastAsia="华文仿宋" w:hAnsi="华文仿宋"/>
                <w:lang w:eastAsia="zh-TW"/>
              </w:rPr>
              <w:t>案例分组报告</w:t>
            </w:r>
          </w:p>
        </w:tc>
        <w:tc>
          <w:tcPr>
            <w:tcW w:w="1316" w:type="dxa"/>
            <w:tcBorders>
              <w:top w:val="single" w:sz="4" w:space="0" w:color="auto"/>
              <w:left w:val="single" w:sz="4" w:space="0" w:color="auto"/>
              <w:bottom w:val="single" w:sz="4" w:space="0" w:color="auto"/>
              <w:right w:val="single" w:sz="4" w:space="0" w:color="auto"/>
            </w:tcBorders>
            <w:vAlign w:val="center"/>
          </w:tcPr>
          <w:p w:rsidR="00B0288C" w:rsidRDefault="00536060">
            <w:pPr>
              <w:jc w:val="center"/>
              <w:rPr>
                <w:rFonts w:ascii="华文仿宋" w:eastAsia="华文仿宋" w:hAnsi="华文仿宋"/>
                <w:color w:val="000000"/>
                <w:szCs w:val="21"/>
              </w:rPr>
            </w:pPr>
            <w:r>
              <w:rPr>
                <w:rFonts w:ascii="华文仿宋" w:eastAsia="华文仿宋" w:hAnsi="华文仿宋"/>
                <w:color w:val="000000"/>
                <w:szCs w:val="21"/>
              </w:rPr>
              <w:t>案例讨论</w:t>
            </w:r>
          </w:p>
        </w:tc>
        <w:tc>
          <w:tcPr>
            <w:tcW w:w="720" w:type="dxa"/>
            <w:tcBorders>
              <w:top w:val="single" w:sz="4" w:space="0" w:color="auto"/>
              <w:left w:val="single" w:sz="4" w:space="0" w:color="auto"/>
              <w:bottom w:val="single" w:sz="4" w:space="0" w:color="auto"/>
              <w:right w:val="single" w:sz="4" w:space="0" w:color="auto"/>
            </w:tcBorders>
            <w:vAlign w:val="center"/>
          </w:tcPr>
          <w:p w:rsidR="00B0288C" w:rsidRDefault="00EE495C">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B0288C" w:rsidRDefault="00B0288C">
            <w:pPr>
              <w:widowControl/>
              <w:rPr>
                <w:rFonts w:ascii="华文仿宋" w:eastAsia="华文仿宋" w:hAnsi="华文仿宋"/>
                <w:color w:val="000000"/>
                <w:kern w:val="0"/>
                <w:szCs w:val="21"/>
              </w:rPr>
            </w:pPr>
          </w:p>
        </w:tc>
      </w:tr>
      <w:tr w:rsidR="00DC1D53">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DC1D53" w:rsidRDefault="00DC1D53">
            <w:pPr>
              <w:spacing w:line="280" w:lineRule="exact"/>
              <w:jc w:val="center"/>
              <w:rPr>
                <w:rFonts w:ascii="华文仿宋" w:eastAsia="华文仿宋" w:hAnsi="华文仿宋" w:hint="eastAsia"/>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DC1D53" w:rsidRDefault="00DC1D53">
            <w:pPr>
              <w:spacing w:line="280" w:lineRule="exact"/>
              <w:rPr>
                <w:rFonts w:ascii="华文仿宋" w:eastAsia="华文仿宋" w:hAnsi="华文仿宋"/>
                <w:lang w:eastAsia="zh-TW"/>
              </w:rPr>
            </w:pPr>
          </w:p>
        </w:tc>
        <w:tc>
          <w:tcPr>
            <w:tcW w:w="4667" w:type="dxa"/>
            <w:tcBorders>
              <w:top w:val="single" w:sz="4" w:space="0" w:color="auto"/>
              <w:left w:val="single" w:sz="4" w:space="0" w:color="auto"/>
              <w:bottom w:val="single" w:sz="4" w:space="0" w:color="auto"/>
              <w:right w:val="single" w:sz="4" w:space="0" w:color="auto"/>
            </w:tcBorders>
            <w:vAlign w:val="center"/>
          </w:tcPr>
          <w:p w:rsidR="00DC1D53" w:rsidRDefault="00DC1D53">
            <w:pPr>
              <w:spacing w:line="280" w:lineRule="exact"/>
              <w:rPr>
                <w:rFonts w:ascii="华文仿宋" w:eastAsia="华文仿宋" w:hAnsi="华文仿宋"/>
                <w:lang w:eastAsia="zh-TW"/>
              </w:rPr>
            </w:pPr>
            <w:r>
              <w:rPr>
                <w:rFonts w:ascii="华文仿宋" w:eastAsia="华文仿宋" w:hAnsi="华文仿宋"/>
                <w:lang w:eastAsia="zh-TW"/>
              </w:rPr>
              <w:t>案例分组报告</w:t>
            </w:r>
          </w:p>
        </w:tc>
        <w:tc>
          <w:tcPr>
            <w:tcW w:w="1316" w:type="dxa"/>
            <w:tcBorders>
              <w:top w:val="single" w:sz="4" w:space="0" w:color="auto"/>
              <w:left w:val="single" w:sz="4" w:space="0" w:color="auto"/>
              <w:bottom w:val="single" w:sz="4" w:space="0" w:color="auto"/>
              <w:right w:val="single" w:sz="4" w:space="0" w:color="auto"/>
            </w:tcBorders>
            <w:vAlign w:val="center"/>
          </w:tcPr>
          <w:p w:rsidR="00DC1D53" w:rsidRDefault="00DC1D53" w:rsidP="0046515F">
            <w:pPr>
              <w:jc w:val="center"/>
              <w:rPr>
                <w:rFonts w:ascii="华文仿宋" w:eastAsia="华文仿宋" w:hAnsi="华文仿宋"/>
                <w:color w:val="000000"/>
                <w:szCs w:val="21"/>
              </w:rPr>
            </w:pPr>
            <w:r>
              <w:rPr>
                <w:rFonts w:ascii="华文仿宋" w:eastAsia="华文仿宋" w:hAnsi="华文仿宋"/>
                <w:color w:val="000000"/>
                <w:szCs w:val="21"/>
              </w:rPr>
              <w:t>案例讨论</w:t>
            </w:r>
          </w:p>
        </w:tc>
        <w:tc>
          <w:tcPr>
            <w:tcW w:w="720" w:type="dxa"/>
            <w:tcBorders>
              <w:top w:val="single" w:sz="4" w:space="0" w:color="auto"/>
              <w:left w:val="single" w:sz="4" w:space="0" w:color="auto"/>
              <w:bottom w:val="single" w:sz="4" w:space="0" w:color="auto"/>
              <w:right w:val="single" w:sz="4" w:space="0" w:color="auto"/>
            </w:tcBorders>
            <w:vAlign w:val="center"/>
          </w:tcPr>
          <w:p w:rsidR="00DC1D53" w:rsidRDefault="00DC1D53" w:rsidP="0046515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DC1D53" w:rsidRDefault="00DC1D53">
            <w:pPr>
              <w:widowControl/>
              <w:rPr>
                <w:rFonts w:ascii="华文仿宋" w:eastAsia="华文仿宋" w:hAnsi="华文仿宋"/>
                <w:color w:val="000000"/>
                <w:kern w:val="0"/>
                <w:szCs w:val="21"/>
              </w:rPr>
            </w:pPr>
          </w:p>
        </w:tc>
      </w:tr>
      <w:tr w:rsidR="00DC1D53">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DC1D53" w:rsidRDefault="00DC1D53">
            <w:pPr>
              <w:spacing w:line="280" w:lineRule="exact"/>
              <w:jc w:val="center"/>
              <w:rPr>
                <w:rFonts w:ascii="华文仿宋" w:eastAsia="华文仿宋" w:hAnsi="华文仿宋" w:hint="eastAsia"/>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DC1D53" w:rsidRDefault="00DC1D53">
            <w:pPr>
              <w:spacing w:line="280" w:lineRule="exact"/>
              <w:rPr>
                <w:rFonts w:ascii="华文仿宋" w:eastAsia="华文仿宋" w:hAnsi="华文仿宋"/>
                <w:lang w:eastAsia="zh-TW"/>
              </w:rPr>
            </w:pPr>
          </w:p>
        </w:tc>
        <w:tc>
          <w:tcPr>
            <w:tcW w:w="4667" w:type="dxa"/>
            <w:tcBorders>
              <w:top w:val="single" w:sz="4" w:space="0" w:color="auto"/>
              <w:left w:val="single" w:sz="4" w:space="0" w:color="auto"/>
              <w:bottom w:val="single" w:sz="4" w:space="0" w:color="auto"/>
              <w:right w:val="single" w:sz="4" w:space="0" w:color="auto"/>
            </w:tcBorders>
            <w:vAlign w:val="center"/>
          </w:tcPr>
          <w:p w:rsidR="00DC1D53" w:rsidRDefault="00DC1D53">
            <w:pPr>
              <w:spacing w:line="280" w:lineRule="exact"/>
              <w:rPr>
                <w:rFonts w:ascii="华文仿宋" w:eastAsia="华文仿宋" w:hAnsi="华文仿宋"/>
                <w:lang w:eastAsia="zh-TW"/>
              </w:rPr>
            </w:pPr>
            <w:r>
              <w:rPr>
                <w:rFonts w:ascii="华文仿宋" w:eastAsia="华文仿宋" w:hAnsi="华文仿宋"/>
                <w:lang w:eastAsia="zh-TW"/>
              </w:rPr>
              <w:t>案例分组报告</w:t>
            </w:r>
          </w:p>
        </w:tc>
        <w:tc>
          <w:tcPr>
            <w:tcW w:w="1316" w:type="dxa"/>
            <w:tcBorders>
              <w:top w:val="single" w:sz="4" w:space="0" w:color="auto"/>
              <w:left w:val="single" w:sz="4" w:space="0" w:color="auto"/>
              <w:bottom w:val="single" w:sz="4" w:space="0" w:color="auto"/>
              <w:right w:val="single" w:sz="4" w:space="0" w:color="auto"/>
            </w:tcBorders>
            <w:vAlign w:val="center"/>
          </w:tcPr>
          <w:p w:rsidR="00DC1D53" w:rsidRDefault="00DC1D53" w:rsidP="0046515F">
            <w:pPr>
              <w:jc w:val="center"/>
              <w:rPr>
                <w:rFonts w:ascii="华文仿宋" w:eastAsia="华文仿宋" w:hAnsi="华文仿宋"/>
                <w:color w:val="000000"/>
                <w:szCs w:val="21"/>
              </w:rPr>
            </w:pPr>
            <w:r>
              <w:rPr>
                <w:rFonts w:ascii="华文仿宋" w:eastAsia="华文仿宋" w:hAnsi="华文仿宋"/>
                <w:color w:val="000000"/>
                <w:szCs w:val="21"/>
              </w:rPr>
              <w:t>案例讨论</w:t>
            </w:r>
          </w:p>
        </w:tc>
        <w:tc>
          <w:tcPr>
            <w:tcW w:w="720" w:type="dxa"/>
            <w:tcBorders>
              <w:top w:val="single" w:sz="4" w:space="0" w:color="auto"/>
              <w:left w:val="single" w:sz="4" w:space="0" w:color="auto"/>
              <w:bottom w:val="single" w:sz="4" w:space="0" w:color="auto"/>
              <w:right w:val="single" w:sz="4" w:space="0" w:color="auto"/>
            </w:tcBorders>
            <w:vAlign w:val="center"/>
          </w:tcPr>
          <w:p w:rsidR="00DC1D53" w:rsidRDefault="00DC1D53" w:rsidP="0046515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DC1D53" w:rsidRDefault="00DC1D53">
            <w:pPr>
              <w:widowControl/>
              <w:rPr>
                <w:rFonts w:ascii="华文仿宋" w:eastAsia="华文仿宋" w:hAnsi="华文仿宋"/>
                <w:color w:val="000000"/>
                <w:kern w:val="0"/>
                <w:szCs w:val="21"/>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w:t>
      </w:r>
      <w:r w:rsidR="00C30281">
        <w:rPr>
          <w:rFonts w:ascii="仿宋_GB2312" w:eastAsia="仿宋_GB2312" w:hAnsi="宋体" w:cs="宋体"/>
          <w:b/>
          <w:bCs/>
          <w:kern w:val="0"/>
          <w:sz w:val="24"/>
          <w:szCs w:val="24"/>
        </w:rPr>
        <w:t>Pedagogical</w:t>
      </w:r>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9974AD" w:rsidP="009974AD">
            <w:pPr>
              <w:spacing w:line="280" w:lineRule="exact"/>
              <w:rPr>
                <w:rFonts w:ascii="华文仿宋" w:eastAsia="华文仿宋" w:hAnsi="华文仿宋"/>
              </w:rPr>
            </w:pPr>
            <w:r>
              <w:rPr>
                <w:rFonts w:ascii="华文仿宋" w:eastAsia="华文仿宋" w:hAnsi="华文仿宋" w:hint="eastAsia"/>
              </w:rPr>
              <w:t xml:space="preserve">  40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9974AD" w:rsidP="009974AD">
            <w:pPr>
              <w:spacing w:line="280" w:lineRule="exact"/>
              <w:ind w:firstLineChars="100" w:firstLine="210"/>
              <w:rPr>
                <w:rFonts w:ascii="华文仿宋" w:eastAsia="华文仿宋" w:hAnsi="华文仿宋"/>
              </w:rPr>
            </w:pPr>
            <w:r>
              <w:rPr>
                <w:rFonts w:ascii="华文仿宋" w:eastAsia="华文仿宋" w:hAnsi="华文仿宋" w:hint="eastAsia"/>
              </w:rPr>
              <w:t>20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9974AD">
            <w:pPr>
              <w:spacing w:line="280" w:lineRule="exact"/>
              <w:rPr>
                <w:rFonts w:ascii="华文仿宋" w:eastAsia="华文仿宋" w:hAnsi="华文仿宋"/>
              </w:rPr>
            </w:pPr>
            <w:r>
              <w:rPr>
                <w:rFonts w:ascii="华文仿宋" w:eastAsia="华文仿宋" w:hAnsi="华文仿宋" w:hint="eastAsia"/>
              </w:rPr>
              <w:t xml:space="preserve">  40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4262B9">
            <w:pPr>
              <w:spacing w:line="280" w:lineRule="exact"/>
              <w:rPr>
                <w:rFonts w:ascii="华文仿宋" w:eastAsia="华文仿宋" w:hAnsi="华文仿宋"/>
                <w:lang w:eastAsia="zh-TW"/>
              </w:rPr>
            </w:pP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9987" w:type="dxa"/>
        <w:jc w:val="center"/>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38"/>
        <w:gridCol w:w="8249"/>
      </w:tblGrid>
      <w:tr w:rsidR="004262B9" w:rsidTr="00DC1D53">
        <w:trPr>
          <w:trHeight w:val="567"/>
          <w:jc w:val="center"/>
        </w:trPr>
        <w:tc>
          <w:tcPr>
            <w:tcW w:w="1738"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249" w:type="dxa"/>
            <w:vAlign w:val="center"/>
          </w:tcPr>
          <w:p w:rsidR="004262B9" w:rsidRDefault="00AE2E7D" w:rsidP="009974AD">
            <w:pPr>
              <w:jc w:val="left"/>
              <w:rPr>
                <w:rFonts w:ascii="华文仿宋" w:eastAsia="华文仿宋" w:hAnsi="华文仿宋"/>
              </w:rPr>
            </w:pPr>
            <w:r>
              <w:rPr>
                <w:rFonts w:ascii="华文仿宋" w:eastAsia="华文仿宋" w:hAnsi="华文仿宋"/>
              </w:rPr>
              <w:t>财务报表分析（第三版）张新民等编著</w:t>
            </w:r>
            <w:r>
              <w:rPr>
                <w:rFonts w:ascii="华文仿宋" w:eastAsia="华文仿宋" w:hAnsi="华文仿宋" w:hint="eastAsia"/>
              </w:rPr>
              <w:t xml:space="preserve">  中国人民大学出版社  2015年3月</w:t>
            </w:r>
          </w:p>
        </w:tc>
      </w:tr>
      <w:tr w:rsidR="004262B9" w:rsidTr="00DC1D53">
        <w:trPr>
          <w:trHeight w:val="567"/>
          <w:jc w:val="center"/>
        </w:trPr>
        <w:tc>
          <w:tcPr>
            <w:tcW w:w="1738"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249" w:type="dxa"/>
            <w:vAlign w:val="center"/>
          </w:tcPr>
          <w:p w:rsidR="009974AD" w:rsidRPr="009974AD" w:rsidRDefault="009974AD">
            <w:pPr>
              <w:jc w:val="left"/>
              <w:rPr>
                <w:rFonts w:ascii="华文仿宋" w:eastAsia="华文仿宋" w:hAnsi="华文仿宋"/>
              </w:rPr>
            </w:pPr>
            <w:r w:rsidRPr="009974AD">
              <w:rPr>
                <w:rFonts w:ascii="华文仿宋" w:eastAsia="华文仿宋" w:hAnsi="华文仿宋"/>
              </w:rPr>
              <w:t>《虚假财务报表识别</w:t>
            </w:r>
            <w:r w:rsidRPr="009974AD">
              <w:rPr>
                <w:rFonts w:ascii="华文仿宋" w:eastAsia="华文仿宋" w:hAnsi="华文仿宋" w:hint="eastAsia"/>
              </w:rPr>
              <w:t>技术》、</w:t>
            </w:r>
          </w:p>
          <w:p w:rsidR="009974AD" w:rsidRPr="009974AD" w:rsidRDefault="009974AD">
            <w:pPr>
              <w:jc w:val="left"/>
              <w:rPr>
                <w:rFonts w:ascii="华文仿宋" w:eastAsia="华文仿宋" w:hAnsi="华文仿宋"/>
              </w:rPr>
            </w:pPr>
            <w:r w:rsidRPr="009974AD">
              <w:rPr>
                <w:rFonts w:ascii="华文仿宋" w:eastAsia="华文仿宋" w:hAnsi="华文仿宋" w:hint="eastAsia"/>
              </w:rPr>
              <w:t>《上市公司财务报表解读——从入门到精通》、</w:t>
            </w:r>
          </w:p>
          <w:p w:rsidR="004262B9" w:rsidRPr="009974AD" w:rsidRDefault="009974AD">
            <w:pPr>
              <w:jc w:val="left"/>
              <w:rPr>
                <w:rFonts w:ascii="华文仿宋" w:eastAsia="华文仿宋" w:hAnsi="华文仿宋"/>
              </w:rPr>
            </w:pPr>
            <w:r w:rsidRPr="009974AD">
              <w:rPr>
                <w:rFonts w:ascii="华文仿宋" w:eastAsia="华文仿宋" w:hAnsi="华文仿宋" w:hint="eastAsia"/>
              </w:rPr>
              <w:t>《财务报表分析》</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r w:rsidR="00C30281">
        <w:rPr>
          <w:rFonts w:ascii="仿宋_GB2312" w:eastAsia="仿宋_GB2312" w:hAnsi="宋体" w:cs="宋体"/>
          <w:b/>
          <w:bCs/>
          <w:kern w:val="0"/>
          <w:sz w:val="24"/>
          <w:szCs w:val="24"/>
        </w:rPr>
        <w:t>partition</w:t>
      </w:r>
      <w:r>
        <w:rPr>
          <w:rFonts w:ascii="仿宋_GB2312" w:eastAsia="仿宋_GB2312" w:hAnsi="宋体" w:cs="宋体" w:hint="eastAsia"/>
          <w:b/>
          <w:bCs/>
          <w:kern w:val="0"/>
          <w:sz w:val="24"/>
          <w:szCs w:val="24"/>
        </w:rPr>
        <w:t xml:space="preserve"> requirement）</w:t>
      </w:r>
    </w:p>
    <w:tbl>
      <w:tblPr>
        <w:tblW w:w="9987" w:type="dxa"/>
        <w:jc w:val="center"/>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38"/>
        <w:gridCol w:w="2098"/>
        <w:gridCol w:w="701"/>
        <w:gridCol w:w="492"/>
        <w:gridCol w:w="1642"/>
        <w:gridCol w:w="59"/>
        <w:gridCol w:w="606"/>
        <w:gridCol w:w="2029"/>
        <w:gridCol w:w="622"/>
      </w:tblGrid>
      <w:tr w:rsidR="004262B9" w:rsidTr="00DC1D53">
        <w:trPr>
          <w:trHeight w:val="567"/>
          <w:jc w:val="center"/>
        </w:trPr>
        <w:tc>
          <w:tcPr>
            <w:tcW w:w="1738"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249" w:type="dxa"/>
            <w:gridSpan w:val="8"/>
          </w:tcPr>
          <w:p w:rsidR="004262B9" w:rsidRDefault="00AE2E7D">
            <w:pPr>
              <w:rPr>
                <w:rFonts w:ascii="华文仿宋" w:eastAsia="华文仿宋" w:hAnsi="华文仿宋"/>
              </w:rPr>
            </w:pPr>
            <w:r>
              <w:rPr>
                <w:rFonts w:ascii="华文仿宋" w:eastAsia="华文仿宋" w:hAnsi="华文仿宋"/>
              </w:rPr>
              <w:t>财务会计</w:t>
            </w:r>
            <w:r>
              <w:rPr>
                <w:rFonts w:ascii="华文仿宋" w:eastAsia="华文仿宋" w:hAnsi="华文仿宋" w:hint="eastAsia"/>
              </w:rPr>
              <w:t xml:space="preserve">    财务管理</w:t>
            </w:r>
            <w:r w:rsidR="00F724F9">
              <w:rPr>
                <w:rFonts w:ascii="华文仿宋" w:eastAsia="华文仿宋" w:hAnsi="华文仿宋" w:hint="eastAsia"/>
              </w:rPr>
              <w:t xml:space="preserve">   </w:t>
            </w:r>
          </w:p>
        </w:tc>
      </w:tr>
      <w:tr w:rsidR="004262B9" w:rsidTr="00DC1D53">
        <w:trPr>
          <w:trHeight w:val="567"/>
          <w:jc w:val="center"/>
        </w:trPr>
        <w:tc>
          <w:tcPr>
            <w:tcW w:w="1738"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249" w:type="dxa"/>
            <w:gridSpan w:val="8"/>
          </w:tcPr>
          <w:p w:rsidR="004262B9" w:rsidRDefault="00AE2E7D">
            <w:pPr>
              <w:rPr>
                <w:rFonts w:ascii="华文仿宋" w:eastAsia="华文仿宋" w:hAnsi="华文仿宋"/>
              </w:rPr>
            </w:pPr>
            <w:r>
              <w:rPr>
                <w:rFonts w:ascii="华文仿宋" w:eastAsia="华文仿宋" w:hAnsi="华文仿宋"/>
              </w:rPr>
              <w:t>通读教材引导案例</w:t>
            </w:r>
          </w:p>
        </w:tc>
      </w:tr>
      <w:tr w:rsidR="004262B9" w:rsidTr="00DC1D53">
        <w:trPr>
          <w:trHeight w:val="567"/>
          <w:jc w:val="center"/>
        </w:trPr>
        <w:tc>
          <w:tcPr>
            <w:tcW w:w="1738"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331270">
            <w:pPr>
              <w:jc w:val="center"/>
              <w:rPr>
                <w:rFonts w:ascii="华文仿宋" w:eastAsia="华文仿宋" w:hAnsi="华文仿宋"/>
              </w:rPr>
            </w:pPr>
            <w:r w:rsidRPr="00AE2E7D">
              <w:rPr>
                <w:rFonts w:ascii="华文仿宋" w:eastAsia="华文仿宋" w:hAnsi="华文仿宋" w:hint="eastAsia"/>
                <w:shd w:val="pct15" w:color="auto" w:fill="FFFFFF"/>
              </w:rPr>
              <w:t>□中文</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257" w:type="dxa"/>
            <w:gridSpan w:val="3"/>
            <w:vAlign w:val="center"/>
          </w:tcPr>
          <w:p w:rsidR="004262B9" w:rsidRDefault="00331270">
            <w:pPr>
              <w:jc w:val="center"/>
              <w:rPr>
                <w:rFonts w:ascii="华文仿宋" w:eastAsia="华文仿宋" w:hAnsi="华文仿宋"/>
                <w:lang w:eastAsia="zh-TW"/>
              </w:rPr>
            </w:pPr>
            <w:r w:rsidRPr="00AE2E7D">
              <w:rPr>
                <w:rFonts w:ascii="华文仿宋" w:eastAsia="华文仿宋" w:hAnsi="华文仿宋" w:hint="eastAsia"/>
                <w:shd w:val="pct15" w:color="auto" w:fill="FFFFFF"/>
              </w:rPr>
              <w:t>□中文</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4262B9" w:rsidTr="00DC1D53">
        <w:trPr>
          <w:trHeight w:val="361"/>
          <w:jc w:val="center"/>
        </w:trPr>
        <w:tc>
          <w:tcPr>
            <w:tcW w:w="1738"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249"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sidRPr="00AE2E7D">
              <w:rPr>
                <w:rFonts w:ascii="华文仿宋" w:eastAsia="华文仿宋" w:hAnsi="华文仿宋" w:hint="eastAsia"/>
                <w:shd w:val="pct15" w:color="auto" w:fill="FFFFFF"/>
              </w:rPr>
              <w:t>□</w:t>
            </w:r>
            <w:r w:rsidRPr="00AE2E7D">
              <w:rPr>
                <w:rFonts w:ascii="华文仿宋" w:eastAsia="华文仿宋" w:hAnsi="华文仿宋" w:hint="eastAsia"/>
                <w:shd w:val="pct15" w:color="auto" w:fill="FFFFFF"/>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rsidTr="00DC1D53">
        <w:trPr>
          <w:trHeight w:val="478"/>
          <w:jc w:val="center"/>
        </w:trPr>
        <w:tc>
          <w:tcPr>
            <w:tcW w:w="1738"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22"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rsidTr="00DC1D53">
        <w:trPr>
          <w:trHeight w:val="495"/>
          <w:jc w:val="center"/>
        </w:trPr>
        <w:tc>
          <w:tcPr>
            <w:tcW w:w="1738"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E2E7D" w:rsidP="00AE2E7D">
            <w:pPr>
              <w:spacing w:line="280" w:lineRule="exact"/>
              <w:jc w:val="center"/>
              <w:rPr>
                <w:rFonts w:ascii="华文仿宋" w:eastAsia="华文仿宋" w:hAnsi="华文仿宋"/>
                <w:szCs w:val="21"/>
              </w:rPr>
            </w:pPr>
            <w:r>
              <w:rPr>
                <w:rFonts w:ascii="华文仿宋" w:eastAsia="华文仿宋" w:hAnsi="华文仿宋" w:hint="eastAsia"/>
                <w:szCs w:val="21"/>
              </w:rPr>
              <w:t>16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622"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rsidTr="00DC1D53">
        <w:trPr>
          <w:trHeight w:val="495"/>
          <w:jc w:val="center"/>
        </w:trPr>
        <w:tc>
          <w:tcPr>
            <w:tcW w:w="1738"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AE2E7D">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622" w:type="dxa"/>
            <w:tcBorders>
              <w:top w:val="single" w:sz="4" w:space="0" w:color="auto"/>
              <w:left w:val="single" w:sz="4" w:space="0" w:color="auto"/>
              <w:bottom w:val="single" w:sz="4" w:space="0" w:color="auto"/>
            </w:tcBorders>
            <w:vAlign w:val="center"/>
          </w:tcPr>
          <w:p w:rsidR="004262B9" w:rsidRDefault="0087560D" w:rsidP="00AE2E7D">
            <w:pPr>
              <w:spacing w:line="280" w:lineRule="exact"/>
              <w:ind w:firstLineChars="100" w:firstLine="210"/>
              <w:rPr>
                <w:rFonts w:ascii="华文仿宋" w:eastAsia="华文仿宋" w:hAnsi="华文仿宋"/>
                <w:szCs w:val="21"/>
              </w:rPr>
            </w:pPr>
            <w:r>
              <w:rPr>
                <w:rFonts w:ascii="华文仿宋" w:eastAsia="华文仿宋" w:hAnsi="华文仿宋" w:hint="eastAsia"/>
                <w:szCs w:val="21"/>
              </w:rPr>
              <w:t>5</w:t>
            </w:r>
          </w:p>
        </w:tc>
      </w:tr>
      <w:tr w:rsidR="004262B9" w:rsidTr="00DC1D53">
        <w:trPr>
          <w:trHeight w:val="495"/>
          <w:jc w:val="center"/>
        </w:trPr>
        <w:tc>
          <w:tcPr>
            <w:tcW w:w="1738"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622"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rsidTr="00DC1D53">
        <w:trPr>
          <w:trHeight w:val="450"/>
          <w:jc w:val="center"/>
        </w:trPr>
        <w:tc>
          <w:tcPr>
            <w:tcW w:w="1738"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151"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rsidTr="00DC1D53">
        <w:trPr>
          <w:trHeight w:val="816"/>
          <w:jc w:val="center"/>
        </w:trPr>
        <w:tc>
          <w:tcPr>
            <w:tcW w:w="1738"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249"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10000" w:type="dxa"/>
        <w:jc w:val="center"/>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8"/>
        <w:gridCol w:w="1922"/>
        <w:gridCol w:w="755"/>
        <w:gridCol w:w="1945"/>
        <w:gridCol w:w="780"/>
        <w:gridCol w:w="1998"/>
        <w:gridCol w:w="1372"/>
      </w:tblGrid>
      <w:tr w:rsidR="004262B9" w:rsidTr="00DC1D53">
        <w:trPr>
          <w:trHeight w:val="560"/>
          <w:jc w:val="center"/>
        </w:trPr>
        <w:tc>
          <w:tcPr>
            <w:tcW w:w="122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w:t>
            </w:r>
            <w:r>
              <w:rPr>
                <w:rFonts w:ascii="仿宋_GB2312" w:eastAsia="仿宋_GB2312" w:hAnsi="宋体" w:cs="宋体" w:hint="eastAsia"/>
                <w:kern w:val="0"/>
                <w:sz w:val="24"/>
                <w:szCs w:val="24"/>
              </w:rPr>
              <w:lastRenderedPageBreak/>
              <w:t>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lastRenderedPageBreak/>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372"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rsidTr="00DC1D53">
        <w:trPr>
          <w:trHeight w:val="560"/>
          <w:jc w:val="center"/>
        </w:trPr>
        <w:tc>
          <w:tcPr>
            <w:tcW w:w="122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AE2E7D">
            <w:pPr>
              <w:spacing w:line="280" w:lineRule="exact"/>
              <w:rPr>
                <w:rFonts w:ascii="华文仿宋" w:eastAsia="华文仿宋" w:hAnsi="华文仿宋"/>
                <w:szCs w:val="21"/>
              </w:rPr>
            </w:pPr>
            <w:r>
              <w:rPr>
                <w:rFonts w:ascii="华文仿宋" w:eastAsia="华文仿宋" w:hAnsi="华文仿宋" w:hint="eastAsia"/>
                <w:szCs w:val="21"/>
              </w:rPr>
              <w:t>70%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372" w:type="dxa"/>
            <w:vAlign w:val="center"/>
          </w:tcPr>
          <w:p w:rsidR="004262B9" w:rsidRDefault="004262B9">
            <w:pPr>
              <w:spacing w:line="280" w:lineRule="exact"/>
              <w:rPr>
                <w:rFonts w:ascii="华文仿宋" w:eastAsia="华文仿宋" w:hAnsi="华文仿宋"/>
                <w:szCs w:val="21"/>
                <w:lang w:eastAsia="zh-TW"/>
              </w:rPr>
            </w:pPr>
          </w:p>
        </w:tc>
      </w:tr>
      <w:tr w:rsidR="004262B9" w:rsidTr="00DC1D53">
        <w:trPr>
          <w:trHeight w:val="560"/>
          <w:jc w:val="center"/>
        </w:trPr>
        <w:tc>
          <w:tcPr>
            <w:tcW w:w="122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AE2E7D">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AE2E7D">
            <w:pPr>
              <w:spacing w:line="280" w:lineRule="exact"/>
              <w:rPr>
                <w:rFonts w:ascii="华文仿宋" w:eastAsia="华文仿宋" w:hAnsi="华文仿宋"/>
                <w:szCs w:val="21"/>
              </w:rPr>
            </w:pPr>
            <w:r>
              <w:rPr>
                <w:rFonts w:ascii="华文仿宋" w:eastAsia="华文仿宋" w:hAnsi="华文仿宋" w:hint="eastAsia"/>
                <w:szCs w:val="21"/>
              </w:rPr>
              <w:t>20%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372" w:type="dxa"/>
            <w:vAlign w:val="center"/>
          </w:tcPr>
          <w:p w:rsidR="004262B9" w:rsidRDefault="004262B9">
            <w:pPr>
              <w:spacing w:line="280" w:lineRule="exact"/>
              <w:rPr>
                <w:rFonts w:ascii="华文仿宋" w:eastAsia="华文仿宋" w:hAnsi="华文仿宋"/>
                <w:szCs w:val="21"/>
                <w:lang w:eastAsia="zh-TW"/>
              </w:rPr>
            </w:pPr>
          </w:p>
        </w:tc>
      </w:tr>
      <w:tr w:rsidR="004262B9" w:rsidTr="00DC1D53">
        <w:trPr>
          <w:trHeight w:val="560"/>
          <w:jc w:val="center"/>
        </w:trPr>
        <w:tc>
          <w:tcPr>
            <w:tcW w:w="122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372" w:type="dxa"/>
            <w:vAlign w:val="center"/>
          </w:tcPr>
          <w:p w:rsidR="004262B9" w:rsidRDefault="004262B9">
            <w:pPr>
              <w:spacing w:line="280" w:lineRule="exact"/>
              <w:rPr>
                <w:rFonts w:ascii="华文仿宋" w:eastAsia="华文仿宋" w:hAnsi="华文仿宋"/>
                <w:szCs w:val="21"/>
              </w:rPr>
            </w:pPr>
          </w:p>
        </w:tc>
      </w:tr>
      <w:tr w:rsidR="004262B9" w:rsidTr="00DC1D53">
        <w:trPr>
          <w:trHeight w:val="560"/>
          <w:jc w:val="center"/>
        </w:trPr>
        <w:tc>
          <w:tcPr>
            <w:tcW w:w="122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372" w:type="dxa"/>
            <w:vAlign w:val="center"/>
          </w:tcPr>
          <w:p w:rsidR="004262B9" w:rsidRDefault="004262B9">
            <w:pPr>
              <w:spacing w:line="280" w:lineRule="exact"/>
              <w:rPr>
                <w:rFonts w:ascii="华文仿宋" w:eastAsia="华文仿宋" w:hAnsi="华文仿宋"/>
                <w:szCs w:val="21"/>
                <w:lang w:eastAsia="zh-TW"/>
              </w:rPr>
            </w:pPr>
          </w:p>
        </w:tc>
      </w:tr>
      <w:tr w:rsidR="004262B9" w:rsidTr="00DC1D53">
        <w:trPr>
          <w:trHeight w:val="560"/>
          <w:jc w:val="center"/>
        </w:trPr>
        <w:tc>
          <w:tcPr>
            <w:tcW w:w="122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372" w:type="dxa"/>
            <w:tcBorders>
              <w:right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rsidTr="00DC1D53">
        <w:trPr>
          <w:trHeight w:val="497"/>
          <w:jc w:val="center"/>
        </w:trPr>
        <w:tc>
          <w:tcPr>
            <w:tcW w:w="1228" w:type="dxa"/>
            <w:vMerge/>
          </w:tcPr>
          <w:p w:rsidR="004262B9" w:rsidRDefault="004262B9">
            <w:pPr>
              <w:spacing w:line="280" w:lineRule="exact"/>
              <w:rPr>
                <w:rFonts w:ascii="华文仿宋" w:eastAsia="华文仿宋" w:hAnsi="华文仿宋"/>
                <w:szCs w:val="21"/>
                <w:lang w:eastAsia="zh-TW"/>
              </w:rPr>
            </w:pPr>
          </w:p>
        </w:tc>
        <w:tc>
          <w:tcPr>
            <w:tcW w:w="8772"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rsidTr="00DC1D53">
        <w:trPr>
          <w:trHeight w:val="306"/>
          <w:jc w:val="center"/>
        </w:trPr>
        <w:tc>
          <w:tcPr>
            <w:tcW w:w="1228" w:type="dxa"/>
            <w:vMerge/>
            <w:vAlign w:val="center"/>
          </w:tcPr>
          <w:p w:rsidR="004262B9" w:rsidRDefault="004262B9">
            <w:pPr>
              <w:spacing w:line="280" w:lineRule="exact"/>
              <w:jc w:val="right"/>
              <w:rPr>
                <w:rFonts w:ascii="华文仿宋" w:eastAsia="华文仿宋" w:hAnsi="华文仿宋"/>
                <w:szCs w:val="21"/>
                <w:lang w:eastAsia="zh-TW"/>
              </w:rPr>
            </w:pPr>
          </w:p>
        </w:tc>
        <w:tc>
          <w:tcPr>
            <w:tcW w:w="8772"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9952" w:type="dxa"/>
        <w:tblInd w:w="-743" w:type="dxa"/>
        <w:tblLayout w:type="fixed"/>
        <w:tblLook w:val="04A0"/>
      </w:tblPr>
      <w:tblGrid>
        <w:gridCol w:w="9952"/>
      </w:tblGrid>
      <w:tr w:rsidR="004262B9" w:rsidTr="00C30281">
        <w:trPr>
          <w:trHeight w:val="1914"/>
        </w:trPr>
        <w:tc>
          <w:tcPr>
            <w:tcW w:w="9952" w:type="dxa"/>
          </w:tcPr>
          <w:p w:rsidR="004262B9" w:rsidRDefault="001E225C">
            <w:pPr>
              <w:jc w:val="left"/>
              <w:rPr>
                <w:rFonts w:ascii="华文仿宋" w:eastAsia="华文仿宋" w:hAnsi="华文仿宋"/>
                <w:sz w:val="28"/>
                <w:szCs w:val="28"/>
              </w:rPr>
            </w:pPr>
            <w:r w:rsidRPr="00C03D0E">
              <w:rPr>
                <w:rFonts w:ascii="华文仿宋" w:eastAsia="华文仿宋" w:hAnsi="华文仿宋"/>
                <w:sz w:val="24"/>
                <w:szCs w:val="24"/>
              </w:rPr>
              <w:t>对最终考核成绩，老师和学生如有不同意见，可以协商解决；如果</w:t>
            </w:r>
            <w:r>
              <w:rPr>
                <w:rFonts w:ascii="华文仿宋" w:eastAsia="华文仿宋" w:hAnsi="华文仿宋"/>
                <w:sz w:val="24"/>
                <w:szCs w:val="24"/>
              </w:rPr>
              <w:t>确有</w:t>
            </w:r>
            <w:r>
              <w:rPr>
                <w:rFonts w:ascii="华文仿宋" w:eastAsia="华文仿宋" w:hAnsi="华文仿宋" w:hint="eastAsia"/>
                <w:sz w:val="24"/>
                <w:szCs w:val="24"/>
              </w:rPr>
              <w:t>困难</w:t>
            </w:r>
            <w:r w:rsidRPr="00C03D0E">
              <w:rPr>
                <w:rFonts w:ascii="华文仿宋" w:eastAsia="华文仿宋" w:hAnsi="华文仿宋"/>
                <w:sz w:val="24"/>
                <w:szCs w:val="24"/>
              </w:rPr>
              <w:t>无法协商或协商不成，交由系里协调解决。</w:t>
            </w:r>
          </w:p>
        </w:tc>
      </w:tr>
    </w:tbl>
    <w:p w:rsidR="004262B9" w:rsidRDefault="004262B9">
      <w:pPr>
        <w:jc w:val="left"/>
        <w:rPr>
          <w:rFonts w:ascii="华文仿宋" w:eastAsia="华文仿宋" w:hAnsi="华文仿宋"/>
          <w:sz w:val="28"/>
          <w:szCs w:val="28"/>
        </w:rPr>
      </w:pPr>
    </w:p>
    <w:sectPr w:rsidR="004262B9" w:rsidSect="001E4545">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DF3" w:rsidRDefault="00187DF3">
      <w:r>
        <w:separator/>
      </w:r>
    </w:p>
  </w:endnote>
  <w:endnote w:type="continuationSeparator" w:id="0">
    <w:p w:rsidR="00187DF3" w:rsidRDefault="00187D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DF3" w:rsidRDefault="00187DF3">
      <w:r>
        <w:separator/>
      </w:r>
    </w:p>
  </w:footnote>
  <w:footnote w:type="continuationSeparator" w:id="0">
    <w:p w:rsidR="00187DF3" w:rsidRDefault="00187D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871"/>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87DF3"/>
    <w:rsid w:val="001B10D3"/>
    <w:rsid w:val="001B1753"/>
    <w:rsid w:val="001C58E5"/>
    <w:rsid w:val="001E225C"/>
    <w:rsid w:val="001E4545"/>
    <w:rsid w:val="001E6BBB"/>
    <w:rsid w:val="001F6598"/>
    <w:rsid w:val="0021017C"/>
    <w:rsid w:val="002261E0"/>
    <w:rsid w:val="002556AB"/>
    <w:rsid w:val="00257E8E"/>
    <w:rsid w:val="00264C8D"/>
    <w:rsid w:val="00277646"/>
    <w:rsid w:val="00291C18"/>
    <w:rsid w:val="002B4D0E"/>
    <w:rsid w:val="002E30F6"/>
    <w:rsid w:val="002F035E"/>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C54"/>
    <w:rsid w:val="004C549C"/>
    <w:rsid w:val="004E004C"/>
    <w:rsid w:val="00515B1E"/>
    <w:rsid w:val="005351B5"/>
    <w:rsid w:val="00535B15"/>
    <w:rsid w:val="00536060"/>
    <w:rsid w:val="005835CC"/>
    <w:rsid w:val="00592359"/>
    <w:rsid w:val="005F61F2"/>
    <w:rsid w:val="00613DB0"/>
    <w:rsid w:val="0062133D"/>
    <w:rsid w:val="006349C1"/>
    <w:rsid w:val="006357A8"/>
    <w:rsid w:val="00650E1F"/>
    <w:rsid w:val="00677F05"/>
    <w:rsid w:val="006907D4"/>
    <w:rsid w:val="006D4F1F"/>
    <w:rsid w:val="006F2814"/>
    <w:rsid w:val="00733356"/>
    <w:rsid w:val="00740E4E"/>
    <w:rsid w:val="00775B63"/>
    <w:rsid w:val="007B1E27"/>
    <w:rsid w:val="007E5F3A"/>
    <w:rsid w:val="008146B6"/>
    <w:rsid w:val="0081759E"/>
    <w:rsid w:val="00817FD7"/>
    <w:rsid w:val="00834692"/>
    <w:rsid w:val="008545FA"/>
    <w:rsid w:val="00862364"/>
    <w:rsid w:val="0087176B"/>
    <w:rsid w:val="0087560D"/>
    <w:rsid w:val="00876F90"/>
    <w:rsid w:val="00887533"/>
    <w:rsid w:val="008C70C3"/>
    <w:rsid w:val="008F547A"/>
    <w:rsid w:val="009015C7"/>
    <w:rsid w:val="00917D12"/>
    <w:rsid w:val="00924673"/>
    <w:rsid w:val="00927F73"/>
    <w:rsid w:val="00982634"/>
    <w:rsid w:val="009974AD"/>
    <w:rsid w:val="009A1F2D"/>
    <w:rsid w:val="009B6357"/>
    <w:rsid w:val="009F3A3D"/>
    <w:rsid w:val="00A006B8"/>
    <w:rsid w:val="00A00A83"/>
    <w:rsid w:val="00A1123B"/>
    <w:rsid w:val="00A43C6F"/>
    <w:rsid w:val="00A661AB"/>
    <w:rsid w:val="00A6632B"/>
    <w:rsid w:val="00A92D5A"/>
    <w:rsid w:val="00A962DE"/>
    <w:rsid w:val="00A97B9A"/>
    <w:rsid w:val="00AB33EA"/>
    <w:rsid w:val="00AB434C"/>
    <w:rsid w:val="00AD6A1F"/>
    <w:rsid w:val="00AE2E7D"/>
    <w:rsid w:val="00B0288C"/>
    <w:rsid w:val="00B62AA7"/>
    <w:rsid w:val="00B6532A"/>
    <w:rsid w:val="00BD0993"/>
    <w:rsid w:val="00C30281"/>
    <w:rsid w:val="00C621A9"/>
    <w:rsid w:val="00C84686"/>
    <w:rsid w:val="00CB62D4"/>
    <w:rsid w:val="00CC4D22"/>
    <w:rsid w:val="00CD1DF2"/>
    <w:rsid w:val="00D00D5A"/>
    <w:rsid w:val="00D55274"/>
    <w:rsid w:val="00D814F0"/>
    <w:rsid w:val="00D83EFA"/>
    <w:rsid w:val="00DC1D53"/>
    <w:rsid w:val="00E04540"/>
    <w:rsid w:val="00E335A2"/>
    <w:rsid w:val="00E403CE"/>
    <w:rsid w:val="00E64F43"/>
    <w:rsid w:val="00E7450E"/>
    <w:rsid w:val="00E77715"/>
    <w:rsid w:val="00EA4718"/>
    <w:rsid w:val="00EB1D11"/>
    <w:rsid w:val="00EB73F0"/>
    <w:rsid w:val="00ED0E29"/>
    <w:rsid w:val="00EE495C"/>
    <w:rsid w:val="00EE77C5"/>
    <w:rsid w:val="00F06B90"/>
    <w:rsid w:val="00F12F7B"/>
    <w:rsid w:val="00F675F3"/>
    <w:rsid w:val="00F724F9"/>
    <w:rsid w:val="00F748BC"/>
    <w:rsid w:val="00F83A97"/>
    <w:rsid w:val="00F94B5C"/>
    <w:rsid w:val="00FB0950"/>
    <w:rsid w:val="00FF70B0"/>
    <w:rsid w:val="2F997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54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1E4545"/>
    <w:rPr>
      <w:sz w:val="18"/>
      <w:szCs w:val="18"/>
    </w:rPr>
  </w:style>
  <w:style w:type="paragraph" w:styleId="a4">
    <w:name w:val="footer"/>
    <w:basedOn w:val="a"/>
    <w:link w:val="Char0"/>
    <w:uiPriority w:val="99"/>
    <w:unhideWhenUsed/>
    <w:rsid w:val="001E4545"/>
    <w:pPr>
      <w:tabs>
        <w:tab w:val="center" w:pos="4153"/>
        <w:tab w:val="right" w:pos="8306"/>
      </w:tabs>
      <w:snapToGrid w:val="0"/>
      <w:jc w:val="left"/>
    </w:pPr>
    <w:rPr>
      <w:sz w:val="18"/>
      <w:szCs w:val="18"/>
    </w:rPr>
  </w:style>
  <w:style w:type="paragraph" w:styleId="a5">
    <w:name w:val="header"/>
    <w:basedOn w:val="a"/>
    <w:link w:val="Char1"/>
    <w:uiPriority w:val="99"/>
    <w:unhideWhenUsed/>
    <w:rsid w:val="001E4545"/>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1E4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E4545"/>
    <w:pPr>
      <w:ind w:firstLineChars="200" w:firstLine="420"/>
    </w:pPr>
  </w:style>
  <w:style w:type="character" w:customStyle="1" w:styleId="f141">
    <w:name w:val="f141"/>
    <w:basedOn w:val="a0"/>
    <w:rsid w:val="001E4545"/>
    <w:rPr>
      <w:sz w:val="22"/>
      <w:szCs w:val="22"/>
    </w:rPr>
  </w:style>
  <w:style w:type="character" w:customStyle="1" w:styleId="Char">
    <w:name w:val="批注框文本 Char"/>
    <w:basedOn w:val="a0"/>
    <w:link w:val="a3"/>
    <w:uiPriority w:val="99"/>
    <w:semiHidden/>
    <w:rsid w:val="001E4545"/>
    <w:rPr>
      <w:sz w:val="18"/>
      <w:szCs w:val="18"/>
    </w:rPr>
  </w:style>
  <w:style w:type="character" w:customStyle="1" w:styleId="Char1">
    <w:name w:val="页眉 Char"/>
    <w:basedOn w:val="a0"/>
    <w:link w:val="a5"/>
    <w:uiPriority w:val="99"/>
    <w:rsid w:val="001E4545"/>
    <w:rPr>
      <w:sz w:val="18"/>
      <w:szCs w:val="18"/>
    </w:rPr>
  </w:style>
  <w:style w:type="character" w:customStyle="1" w:styleId="Char0">
    <w:name w:val="页脚 Char"/>
    <w:basedOn w:val="a0"/>
    <w:link w:val="a4"/>
    <w:uiPriority w:val="99"/>
    <w:rsid w:val="001E4545"/>
    <w:rPr>
      <w:sz w:val="18"/>
      <w:szCs w:val="18"/>
    </w:rPr>
  </w:style>
  <w:style w:type="paragraph" w:styleId="a7">
    <w:name w:val="Normal (Web)"/>
    <w:basedOn w:val="a"/>
    <w:uiPriority w:val="99"/>
    <w:semiHidden/>
    <w:unhideWhenUsed/>
    <w:rsid w:val="00876F90"/>
    <w:pPr>
      <w:widowControl/>
      <w:spacing w:before="100" w:beforeAutospacing="1" w:after="100" w:afterAutospacing="1"/>
      <w:jc w:val="left"/>
    </w:pPr>
    <w:rPr>
      <w:rFonts w:ascii="宋体" w:hAnsi="宋体" w:cs="宋体"/>
      <w:kern w:val="0"/>
      <w:sz w:val="24"/>
      <w:szCs w:val="24"/>
    </w:rPr>
  </w:style>
  <w:style w:type="paragraph" w:customStyle="1" w:styleId="xbt">
    <w:name w:val="xbt"/>
    <w:basedOn w:val="a"/>
    <w:rsid w:val="00876F90"/>
    <w:pPr>
      <w:widowControl/>
      <w:spacing w:before="100" w:beforeAutospacing="1" w:after="100" w:afterAutospacing="1"/>
      <w:jc w:val="left"/>
    </w:pPr>
    <w:rPr>
      <w:rFonts w:ascii="Arial" w:hAnsi="Arial" w:cs="Arial"/>
      <w:b/>
      <w:bCs/>
      <w:color w:val="0033CC"/>
      <w:kern w:val="0"/>
      <w:sz w:val="18"/>
      <w:szCs w:val="18"/>
    </w:rPr>
  </w:style>
  <w:style w:type="character" w:styleId="a8">
    <w:name w:val="Strong"/>
    <w:basedOn w:val="a0"/>
    <w:uiPriority w:val="22"/>
    <w:qFormat/>
    <w:rsid w:val="00876F90"/>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9D502-316E-4563-BAB0-1AC56A20B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607</Words>
  <Characters>3464</Characters>
  <Application>Microsoft Office Word</Application>
  <DocSecurity>0</DocSecurity>
  <Lines>28</Lines>
  <Paragraphs>8</Paragraphs>
  <ScaleCrop>false</ScaleCrop>
  <Company/>
  <LinksUpToDate>false</LinksUpToDate>
  <CharactersWithSpaces>4063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梁仕明</cp:lastModifiedBy>
  <cp:revision>95</cp:revision>
  <cp:lastPrinted>2014-11-24T03:06:00Z</cp:lastPrinted>
  <dcterms:created xsi:type="dcterms:W3CDTF">2014-12-10T02:08:00Z</dcterms:created>
  <dcterms:modified xsi:type="dcterms:W3CDTF">2015-09-08T13:38:00Z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